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9C62DE8" w14:textId="61B76160" w:rsidR="00D15B26" w:rsidRPr="00D86F4F" w:rsidRDefault="006735C7" w:rsidP="00D15B26">
      <w:pPr>
        <w:pStyle w:val="3GPPHeader"/>
        <w:spacing w:after="60"/>
        <w:rPr>
          <w:rFonts w:eastAsiaTheme="minorEastAsia"/>
          <w:sz w:val="32"/>
          <w:szCs w:val="32"/>
          <w:highlight w:val="yellow"/>
          <w:lang w:val="en-US" w:eastAsia="ko-KR"/>
        </w:rPr>
      </w:pPr>
      <w:r w:rsidRPr="00D86F4F">
        <w:rPr>
          <w:lang w:val="en-US"/>
        </w:rPr>
        <w:t>3GPP TSG-RAN WG</w:t>
      </w:r>
      <w:r w:rsidR="00DC0D6E">
        <w:rPr>
          <w:rFonts w:eastAsiaTheme="minorEastAsia" w:hint="eastAsia"/>
          <w:lang w:val="en-US" w:eastAsia="ko-KR"/>
        </w:rPr>
        <w:t>2</w:t>
      </w:r>
      <w:r w:rsidRPr="00D86F4F">
        <w:rPr>
          <w:lang w:val="en-US"/>
        </w:rPr>
        <w:t xml:space="preserve"> #</w:t>
      </w:r>
      <w:r w:rsidR="00DC0D6E">
        <w:rPr>
          <w:rFonts w:eastAsiaTheme="minorEastAsia" w:hint="eastAsia"/>
          <w:lang w:val="en-US" w:eastAsia="ko-KR"/>
        </w:rPr>
        <w:t>12</w:t>
      </w:r>
      <w:r w:rsidR="00C14843">
        <w:rPr>
          <w:rFonts w:eastAsiaTheme="minorEastAsia" w:hint="eastAsia"/>
          <w:lang w:val="en-US" w:eastAsia="ko-KR"/>
        </w:rPr>
        <w:t>8</w:t>
      </w:r>
      <w:r w:rsidR="00D15B26" w:rsidRPr="00D86F4F">
        <w:rPr>
          <w:lang w:val="en-US"/>
        </w:rPr>
        <w:tab/>
      </w:r>
      <w:r w:rsidR="008805F4" w:rsidRPr="008805F4">
        <w:rPr>
          <w:sz w:val="32"/>
          <w:szCs w:val="32"/>
          <w:lang w:val="en-US"/>
        </w:rPr>
        <w:t>R2-2410593</w:t>
      </w:r>
    </w:p>
    <w:p w14:paraId="52DBED27" w14:textId="0632F96F" w:rsidR="00D15B26" w:rsidRPr="00CE0424" w:rsidRDefault="00C14843" w:rsidP="00D15B26">
      <w:pPr>
        <w:pStyle w:val="3GPPHeader"/>
      </w:pPr>
      <w:r w:rsidRPr="00C14843">
        <w:rPr>
          <w:rFonts w:eastAsiaTheme="minorEastAsia"/>
          <w:lang w:eastAsia="ko-KR"/>
        </w:rPr>
        <w:t>Orlando, USA, Nov. 18</w:t>
      </w:r>
      <w:r w:rsidRPr="00C14843">
        <w:rPr>
          <w:rFonts w:eastAsiaTheme="minorEastAsia"/>
          <w:vertAlign w:val="superscript"/>
          <w:lang w:eastAsia="ko-KR"/>
        </w:rPr>
        <w:t>th</w:t>
      </w:r>
      <w:r w:rsidRPr="00C14843">
        <w:rPr>
          <w:rFonts w:eastAsiaTheme="minorEastAsia"/>
          <w:lang w:eastAsia="ko-KR"/>
        </w:rPr>
        <w:t>– 22</w:t>
      </w:r>
      <w:r w:rsidRPr="00C14843">
        <w:rPr>
          <w:rFonts w:eastAsiaTheme="minorEastAsia"/>
          <w:vertAlign w:val="superscript"/>
          <w:lang w:eastAsia="ko-KR"/>
        </w:rPr>
        <w:t>nd</w:t>
      </w:r>
      <w:r w:rsidRPr="00C14843">
        <w:rPr>
          <w:rFonts w:eastAsiaTheme="minorEastAsia"/>
          <w:lang w:eastAsia="ko-KR"/>
        </w:rPr>
        <w:t>, 2024</w:t>
      </w:r>
    </w:p>
    <w:p w14:paraId="5A25E322" w14:textId="77777777" w:rsidR="00D15B26" w:rsidRDefault="00D15B26" w:rsidP="00D15B26">
      <w:pPr>
        <w:pStyle w:val="3GPPHeader"/>
        <w:rPr>
          <w:sz w:val="22"/>
          <w:szCs w:val="22"/>
        </w:rPr>
      </w:pPr>
    </w:p>
    <w:p w14:paraId="7A8773C1" w14:textId="36B95332" w:rsidR="00D15B26" w:rsidRPr="00551B6E" w:rsidRDefault="00D15B26" w:rsidP="00D15B26">
      <w:pPr>
        <w:pStyle w:val="3GPPHeader"/>
        <w:rPr>
          <w:rFonts w:eastAsiaTheme="minorEastAsia"/>
          <w:sz w:val="22"/>
          <w:szCs w:val="22"/>
          <w:lang w:eastAsia="ko-KR"/>
        </w:rPr>
      </w:pPr>
      <w:r w:rsidRPr="00CE0424">
        <w:rPr>
          <w:sz w:val="22"/>
          <w:szCs w:val="22"/>
        </w:rPr>
        <w:t>Agenda Item:</w:t>
      </w:r>
      <w:r w:rsidRPr="00CE0424">
        <w:rPr>
          <w:sz w:val="22"/>
          <w:szCs w:val="22"/>
        </w:rPr>
        <w:tab/>
      </w:r>
      <w:r w:rsidR="00DC0D6E">
        <w:rPr>
          <w:rFonts w:eastAsiaTheme="minorEastAsia" w:hint="eastAsia"/>
          <w:sz w:val="22"/>
          <w:szCs w:val="22"/>
          <w:lang w:eastAsia="ko-KR"/>
        </w:rPr>
        <w:t>8</w:t>
      </w:r>
      <w:r w:rsidR="00551B6E">
        <w:rPr>
          <w:rFonts w:eastAsiaTheme="minorEastAsia" w:hint="eastAsia"/>
          <w:sz w:val="22"/>
          <w:szCs w:val="22"/>
          <w:lang w:eastAsia="ko-KR"/>
        </w:rPr>
        <w:t>.</w:t>
      </w:r>
      <w:r w:rsidR="00DC0D6E">
        <w:rPr>
          <w:rFonts w:eastAsiaTheme="minorEastAsia" w:hint="eastAsia"/>
          <w:sz w:val="22"/>
          <w:szCs w:val="22"/>
          <w:lang w:eastAsia="ko-KR"/>
        </w:rPr>
        <w:t>2</w:t>
      </w:r>
      <w:r w:rsidR="00551B6E">
        <w:rPr>
          <w:rFonts w:eastAsiaTheme="minorEastAsia" w:hint="eastAsia"/>
          <w:sz w:val="22"/>
          <w:szCs w:val="22"/>
          <w:lang w:eastAsia="ko-KR"/>
        </w:rPr>
        <w:t>.</w:t>
      </w:r>
      <w:r w:rsidR="00DC0D6E">
        <w:rPr>
          <w:rFonts w:eastAsiaTheme="minorEastAsia" w:hint="eastAsia"/>
          <w:sz w:val="22"/>
          <w:szCs w:val="22"/>
          <w:lang w:eastAsia="ko-KR"/>
        </w:rPr>
        <w:t>4</w:t>
      </w:r>
    </w:p>
    <w:p w14:paraId="39709C3D" w14:textId="3D51EF52" w:rsidR="00D15B26" w:rsidRPr="00CE0424" w:rsidRDefault="00D15B26" w:rsidP="00D15B26">
      <w:pPr>
        <w:pStyle w:val="3GPPHeader"/>
        <w:rPr>
          <w:sz w:val="22"/>
          <w:szCs w:val="22"/>
        </w:rPr>
      </w:pPr>
      <w:r>
        <w:rPr>
          <w:sz w:val="22"/>
          <w:szCs w:val="22"/>
        </w:rPr>
        <w:t>Source:</w:t>
      </w:r>
      <w:r w:rsidRPr="00CE0424">
        <w:rPr>
          <w:sz w:val="22"/>
          <w:szCs w:val="22"/>
        </w:rPr>
        <w:tab/>
      </w:r>
      <w:r w:rsidR="00E812FF">
        <w:rPr>
          <w:sz w:val="22"/>
          <w:szCs w:val="22"/>
        </w:rPr>
        <w:t>KT Corp.</w:t>
      </w:r>
    </w:p>
    <w:p w14:paraId="3026A402" w14:textId="23606DBD" w:rsidR="00D15B26" w:rsidRPr="00DC0D6E" w:rsidRDefault="00D15B26" w:rsidP="00EA5FF5">
      <w:pPr>
        <w:pStyle w:val="3GPPHeader"/>
        <w:ind w:left="1656" w:hangingChars="750" w:hanging="1656"/>
        <w:rPr>
          <w:rFonts w:eastAsiaTheme="minorEastAsia"/>
          <w:sz w:val="22"/>
          <w:lang w:eastAsia="ko-KR"/>
        </w:rPr>
      </w:pPr>
      <w:r>
        <w:rPr>
          <w:sz w:val="22"/>
          <w:szCs w:val="22"/>
        </w:rPr>
        <w:t>Title:</w:t>
      </w:r>
      <w:r w:rsidRPr="00CE0424">
        <w:rPr>
          <w:sz w:val="22"/>
          <w:szCs w:val="22"/>
        </w:rPr>
        <w:tab/>
      </w:r>
      <w:r w:rsidR="00DC0D6E">
        <w:rPr>
          <w:rFonts w:eastAsiaTheme="minorEastAsia" w:hint="eastAsia"/>
          <w:sz w:val="22"/>
          <w:szCs w:val="22"/>
          <w:lang w:eastAsia="ko-KR"/>
        </w:rPr>
        <w:t>Discussion on Ambient IoT random access</w:t>
      </w:r>
    </w:p>
    <w:p w14:paraId="556E9E04" w14:textId="6143094D" w:rsidR="00D15B26" w:rsidRDefault="00D15B26" w:rsidP="00D15B26">
      <w:pPr>
        <w:pStyle w:val="3GPPHeader"/>
        <w:rPr>
          <w:sz w:val="22"/>
          <w:szCs w:val="22"/>
        </w:rPr>
      </w:pPr>
      <w:r w:rsidRPr="00CE0424">
        <w:rPr>
          <w:sz w:val="22"/>
          <w:szCs w:val="22"/>
        </w:rPr>
        <w:t>Document for:</w:t>
      </w:r>
      <w:r w:rsidRPr="00CE0424">
        <w:rPr>
          <w:sz w:val="22"/>
          <w:szCs w:val="22"/>
        </w:rPr>
        <w:tab/>
      </w:r>
      <w:r w:rsidRPr="00885F1E">
        <w:rPr>
          <w:sz w:val="22"/>
          <w:szCs w:val="22"/>
        </w:rPr>
        <w:t>Discussion</w:t>
      </w:r>
    </w:p>
    <w:p w14:paraId="4D7727A0" w14:textId="258AD4C7" w:rsidR="00D63807" w:rsidRPr="00D63807" w:rsidRDefault="00D63807" w:rsidP="00D15B26">
      <w:pPr>
        <w:pStyle w:val="3GPPHeader"/>
        <w:rPr>
          <w:rFonts w:eastAsiaTheme="minorEastAsia"/>
          <w:sz w:val="22"/>
          <w:szCs w:val="22"/>
          <w:lang w:eastAsia="ko-KR"/>
        </w:rPr>
      </w:pPr>
      <w:r>
        <w:rPr>
          <w:rFonts w:eastAsiaTheme="minorEastAsia"/>
          <w:sz w:val="22"/>
          <w:szCs w:val="22"/>
          <w:lang w:eastAsia="ko-KR"/>
        </w:rPr>
        <w:t>WID/SID:</w:t>
      </w:r>
      <w:r>
        <w:rPr>
          <w:rFonts w:eastAsiaTheme="minorEastAsia"/>
          <w:sz w:val="22"/>
          <w:szCs w:val="22"/>
          <w:lang w:eastAsia="ko-KR"/>
        </w:rPr>
        <w:tab/>
      </w:r>
      <w:r w:rsidR="00680AE3">
        <w:rPr>
          <w:rFonts w:eastAsiaTheme="minorEastAsia" w:hint="eastAsia"/>
          <w:sz w:val="22"/>
          <w:szCs w:val="22"/>
          <w:lang w:eastAsia="ko-KR"/>
        </w:rPr>
        <w:t>FS_Ambient_IoT_solutions</w:t>
      </w:r>
    </w:p>
    <w:p w14:paraId="0FB0EFA0" w14:textId="77777777" w:rsidR="00D15B26" w:rsidRPr="009D0494" w:rsidRDefault="00D15B26" w:rsidP="00D15B26">
      <w:pPr>
        <w:pStyle w:val="1"/>
      </w:pPr>
      <w:r>
        <w:t>1</w:t>
      </w:r>
      <w:r>
        <w:tab/>
      </w:r>
      <w:r w:rsidRPr="00CE0424">
        <w:t>Introduction</w:t>
      </w:r>
    </w:p>
    <w:p w14:paraId="3619A735" w14:textId="34D3C871" w:rsidR="000051E5" w:rsidRDefault="000051E5" w:rsidP="00D570E7">
      <w:pPr>
        <w:spacing w:before="180"/>
        <w:jc w:val="both"/>
        <w:rPr>
          <w:rFonts w:ascii="Arial" w:eastAsiaTheme="minorEastAsia" w:hAnsi="Arial" w:cs="Arial"/>
          <w:lang w:eastAsia="ko-KR"/>
        </w:rPr>
      </w:pPr>
      <w:r>
        <w:rPr>
          <w:rFonts w:ascii="Arial" w:eastAsiaTheme="minorEastAsia" w:hAnsi="Arial" w:cs="Arial"/>
          <w:lang w:eastAsia="ko-KR"/>
        </w:rPr>
        <w:t>T</w:t>
      </w:r>
      <w:r>
        <w:rPr>
          <w:rFonts w:ascii="Arial" w:eastAsiaTheme="minorEastAsia" w:hAnsi="Arial" w:cs="Arial" w:hint="eastAsia"/>
          <w:lang w:eastAsia="ko-KR"/>
        </w:rPr>
        <w:t xml:space="preserve">he </w:t>
      </w:r>
      <w:r w:rsidR="005450B3">
        <w:rPr>
          <w:rFonts w:ascii="Arial" w:eastAsiaTheme="minorEastAsia" w:hAnsi="Arial" w:cs="Arial" w:hint="eastAsia"/>
          <w:lang w:eastAsia="ko-KR"/>
        </w:rPr>
        <w:t>RAN2 objectives for Ambient IoT was approved as in SID [1].</w:t>
      </w:r>
    </w:p>
    <w:tbl>
      <w:tblPr>
        <w:tblStyle w:val="afa"/>
        <w:tblW w:w="0" w:type="auto"/>
        <w:tblLook w:val="04A0" w:firstRow="1" w:lastRow="0" w:firstColumn="1" w:lastColumn="0" w:noHBand="0" w:noVBand="1"/>
      </w:tblPr>
      <w:tblGrid>
        <w:gridCol w:w="9629"/>
      </w:tblGrid>
      <w:tr w:rsidR="00DF4508" w14:paraId="0EBB5A0D" w14:textId="77777777" w:rsidTr="00DF4508">
        <w:tc>
          <w:tcPr>
            <w:tcW w:w="9629" w:type="dxa"/>
          </w:tcPr>
          <w:p w14:paraId="55C52664" w14:textId="77777777" w:rsidR="005450B3" w:rsidRDefault="005450B3" w:rsidP="005450B3">
            <w:pPr>
              <w:numPr>
                <w:ilvl w:val="0"/>
                <w:numId w:val="47"/>
              </w:numPr>
              <w:spacing w:after="120"/>
              <w:ind w:right="-96"/>
              <w:jc w:val="both"/>
              <w:rPr>
                <w:lang w:val="en-US"/>
              </w:rPr>
            </w:pPr>
            <w:r w:rsidRPr="00B26D3D">
              <w:rPr>
                <w:lang w:val="en-US"/>
              </w:rPr>
              <w:t>RAN2-led:</w:t>
            </w:r>
          </w:p>
          <w:p w14:paraId="075EAC57" w14:textId="77777777" w:rsidR="005450B3" w:rsidRDefault="005450B3" w:rsidP="005450B3">
            <w:pPr>
              <w:numPr>
                <w:ilvl w:val="1"/>
                <w:numId w:val="47"/>
              </w:numPr>
            </w:pPr>
            <w:r>
              <w:t xml:space="preserve">Study and decide which </w:t>
            </w:r>
            <w:r w:rsidRPr="00077397">
              <w:t>functions are needed for an Ambient IoT compact protocol stack and lightweight signalling procedure</w:t>
            </w:r>
            <w:r>
              <w:t xml:space="preserve"> </w:t>
            </w:r>
            <w:r w:rsidRPr="00C7514D">
              <w:t>to enable DO-DTT and DT data transmission</w:t>
            </w:r>
            <w:r>
              <w:t>, and study those functions.</w:t>
            </w:r>
          </w:p>
          <w:p w14:paraId="56062932" w14:textId="77777777" w:rsidR="005450B3" w:rsidRPr="00577F3F" w:rsidRDefault="005450B3" w:rsidP="005450B3">
            <w:pPr>
              <w:ind w:left="1440"/>
            </w:pPr>
            <w:r>
              <w:rPr>
                <w:lang w:val="en-US"/>
              </w:rPr>
              <w:t>For example:</w:t>
            </w:r>
          </w:p>
          <w:p w14:paraId="456747B8" w14:textId="77777777" w:rsidR="005450B3" w:rsidRDefault="005450B3" w:rsidP="005450B3">
            <w:pPr>
              <w:numPr>
                <w:ilvl w:val="2"/>
                <w:numId w:val="46"/>
              </w:numPr>
              <w:rPr>
                <w:lang w:val="en-US"/>
              </w:rPr>
            </w:pPr>
            <w:r>
              <w:rPr>
                <w:lang w:val="en-US"/>
              </w:rPr>
              <w:t>P</w:t>
            </w:r>
            <w:r w:rsidRPr="00E23808">
              <w:rPr>
                <w:lang w:val="en-US"/>
              </w:rPr>
              <w:t>aging</w:t>
            </w:r>
          </w:p>
          <w:p w14:paraId="26372E8B" w14:textId="77777777" w:rsidR="005450B3" w:rsidRPr="005450B3" w:rsidRDefault="005450B3" w:rsidP="005450B3">
            <w:pPr>
              <w:numPr>
                <w:ilvl w:val="2"/>
                <w:numId w:val="46"/>
              </w:numPr>
              <w:rPr>
                <w:highlight w:val="yellow"/>
                <w:lang w:val="en-US"/>
              </w:rPr>
            </w:pPr>
            <w:r w:rsidRPr="005450B3">
              <w:rPr>
                <w:highlight w:val="yellow"/>
                <w:lang w:val="en-US"/>
              </w:rPr>
              <w:t>Random access</w:t>
            </w:r>
          </w:p>
          <w:p w14:paraId="2E015606" w14:textId="77777777" w:rsidR="005450B3" w:rsidRDefault="005450B3" w:rsidP="005450B3">
            <w:pPr>
              <w:numPr>
                <w:ilvl w:val="2"/>
                <w:numId w:val="46"/>
              </w:numPr>
              <w:rPr>
                <w:lang w:val="en-US"/>
              </w:rPr>
            </w:pPr>
            <w:r>
              <w:rPr>
                <w:lang w:val="en-US"/>
              </w:rPr>
              <w:t>D</w:t>
            </w:r>
            <w:r w:rsidRPr="00E23808">
              <w:rPr>
                <w:lang w:val="en-US"/>
              </w:rPr>
              <w:t>ata transmission</w:t>
            </w:r>
            <w:r>
              <w:rPr>
                <w:lang w:val="en-US"/>
              </w:rPr>
              <w:t>, including necessary radio resource control aspects, respecting the limitation in the General Scope</w:t>
            </w:r>
            <w:r w:rsidRPr="00E23808">
              <w:rPr>
                <w:lang w:val="en-US"/>
              </w:rPr>
              <w:t xml:space="preserve"> </w:t>
            </w:r>
          </w:p>
          <w:p w14:paraId="044E019F" w14:textId="77777777" w:rsidR="005450B3" w:rsidRDefault="005450B3" w:rsidP="005450B3">
            <w:pPr>
              <w:numPr>
                <w:ilvl w:val="2"/>
                <w:numId w:val="46"/>
              </w:numPr>
              <w:rPr>
                <w:lang w:val="en-US"/>
              </w:rPr>
            </w:pPr>
            <w:r>
              <w:rPr>
                <w:lang w:val="en-US"/>
              </w:rPr>
              <w:t>Interactions with upper layers</w:t>
            </w:r>
          </w:p>
          <w:p w14:paraId="5192FB31" w14:textId="6CD0777B" w:rsidR="00DF4508" w:rsidRPr="005450B3" w:rsidRDefault="005450B3" w:rsidP="005450B3">
            <w:pPr>
              <w:ind w:left="1440"/>
              <w:rPr>
                <w:rFonts w:eastAsiaTheme="minorEastAsia"/>
                <w:lang w:val="en-US" w:eastAsia="ko-KR"/>
              </w:rPr>
            </w:pPr>
            <w:r>
              <w:rPr>
                <w:lang w:val="en-US"/>
              </w:rPr>
              <w:t>For functionalities not listed above, they are studied only if found essential.</w:t>
            </w:r>
          </w:p>
        </w:tc>
      </w:tr>
    </w:tbl>
    <w:p w14:paraId="297732DC" w14:textId="1F35B2A9" w:rsidR="00E43E19" w:rsidRDefault="00E43E19" w:rsidP="00D15B26">
      <w:pPr>
        <w:spacing w:before="180"/>
        <w:jc w:val="both"/>
        <w:rPr>
          <w:rFonts w:ascii="Arial" w:eastAsiaTheme="minorEastAsia" w:hAnsi="Arial" w:cs="Arial"/>
          <w:lang w:eastAsia="ko-KR"/>
        </w:rPr>
      </w:pPr>
      <w:r>
        <w:rPr>
          <w:rFonts w:ascii="Arial" w:eastAsiaTheme="minorEastAsia" w:hAnsi="Arial" w:cs="Arial"/>
          <w:lang w:eastAsia="ko-KR"/>
        </w:rPr>
        <w:t>I</w:t>
      </w:r>
      <w:r>
        <w:rPr>
          <w:rFonts w:ascii="Arial" w:eastAsiaTheme="minorEastAsia" w:hAnsi="Arial" w:cs="Arial" w:hint="eastAsia"/>
          <w:lang w:eastAsia="ko-KR"/>
        </w:rPr>
        <w:t>n RAN</w:t>
      </w:r>
      <w:r w:rsidR="00B513CD">
        <w:rPr>
          <w:rFonts w:ascii="Arial" w:eastAsiaTheme="minorEastAsia" w:hAnsi="Arial" w:cs="Arial" w:hint="eastAsia"/>
          <w:lang w:eastAsia="ko-KR"/>
        </w:rPr>
        <w:t xml:space="preserve">2#126 meeting, the following agreements related to contents in paging message and </w:t>
      </w:r>
      <w:r w:rsidR="00B513CD">
        <w:rPr>
          <w:rFonts w:ascii="Arial" w:eastAsiaTheme="minorEastAsia" w:hAnsi="Arial" w:cs="Arial"/>
          <w:lang w:eastAsia="ko-KR"/>
        </w:rPr>
        <w:t>“</w:t>
      </w:r>
      <w:r w:rsidR="00B513CD">
        <w:rPr>
          <w:rFonts w:ascii="Arial" w:eastAsiaTheme="minorEastAsia" w:hAnsi="Arial" w:cs="Arial" w:hint="eastAsia"/>
          <w:lang w:eastAsia="ko-KR"/>
        </w:rPr>
        <w:t>4-step, 2-step CBRA</w:t>
      </w:r>
      <w:r w:rsidR="00B513CD">
        <w:rPr>
          <w:rFonts w:ascii="Arial" w:eastAsiaTheme="minorEastAsia" w:hAnsi="Arial" w:cs="Arial"/>
          <w:lang w:eastAsia="ko-KR"/>
        </w:rPr>
        <w:t>”</w:t>
      </w:r>
      <w:r w:rsidR="00B513CD">
        <w:rPr>
          <w:rFonts w:ascii="Arial" w:eastAsiaTheme="minorEastAsia" w:hAnsi="Arial" w:cs="Arial" w:hint="eastAsia"/>
          <w:lang w:eastAsia="ko-KR"/>
        </w:rPr>
        <w:t xml:space="preserve"> were made [2]:</w:t>
      </w:r>
    </w:p>
    <w:tbl>
      <w:tblPr>
        <w:tblStyle w:val="afa"/>
        <w:tblW w:w="0" w:type="auto"/>
        <w:tblLook w:val="04A0" w:firstRow="1" w:lastRow="0" w:firstColumn="1" w:lastColumn="0" w:noHBand="0" w:noVBand="1"/>
      </w:tblPr>
      <w:tblGrid>
        <w:gridCol w:w="9629"/>
      </w:tblGrid>
      <w:tr w:rsidR="00B513CD" w14:paraId="4F409953" w14:textId="77777777" w:rsidTr="00B513CD">
        <w:tc>
          <w:tcPr>
            <w:tcW w:w="9629" w:type="dxa"/>
          </w:tcPr>
          <w:p w14:paraId="6AB58FB0" w14:textId="77777777" w:rsidR="00B513CD" w:rsidRDefault="00B513CD" w:rsidP="00B513CD">
            <w:pPr>
              <w:pStyle w:val="Doc-text2"/>
              <w:ind w:left="363"/>
              <w:rPr>
                <w:rFonts w:ascii="Times New Roman" w:hAnsi="Times New Roman"/>
                <w:b/>
                <w:bCs/>
                <w:szCs w:val="20"/>
              </w:rPr>
            </w:pPr>
            <w:r>
              <w:rPr>
                <w:rFonts w:ascii="Times New Roman" w:hAnsi="Times New Roman"/>
                <w:b/>
                <w:bCs/>
                <w:szCs w:val="20"/>
              </w:rPr>
              <w:t>Agreements</w:t>
            </w:r>
          </w:p>
          <w:p w14:paraId="52563445" w14:textId="77777777" w:rsidR="00B513CD" w:rsidRDefault="00B513CD" w:rsidP="00B513CD">
            <w:pPr>
              <w:pStyle w:val="Doc-text2"/>
              <w:ind w:left="363"/>
              <w:rPr>
                <w:rFonts w:ascii="Times New Roman" w:hAnsi="Times New Roman"/>
                <w:szCs w:val="20"/>
              </w:rPr>
            </w:pPr>
            <w:r>
              <w:rPr>
                <w:rFonts w:ascii="Times New Roman" w:hAnsi="Times New Roman"/>
                <w:szCs w:val="20"/>
              </w:rPr>
              <w:t>1</w:t>
            </w:r>
            <w:r>
              <w:rPr>
                <w:rFonts w:ascii="Times New Roman" w:hAnsi="Times New Roman"/>
                <w:szCs w:val="20"/>
              </w:rPr>
              <w:tab/>
              <w:t>RAN2 will study the following cases for AIoT paging message:</w:t>
            </w:r>
          </w:p>
          <w:p w14:paraId="50201308" w14:textId="77777777" w:rsidR="00B513CD" w:rsidRDefault="00B513CD" w:rsidP="00B513CD">
            <w:pPr>
              <w:pStyle w:val="Doc-text2"/>
              <w:numPr>
                <w:ilvl w:val="0"/>
                <w:numId w:val="48"/>
              </w:numPr>
              <w:overflowPunct/>
              <w:autoSpaceDE/>
              <w:autoSpaceDN/>
              <w:adjustRightInd/>
              <w:ind w:left="720"/>
              <w:textAlignment w:val="auto"/>
              <w:rPr>
                <w:rFonts w:ascii="Times New Roman" w:hAnsi="Times New Roman"/>
                <w:szCs w:val="20"/>
              </w:rPr>
            </w:pPr>
            <w:r>
              <w:rPr>
                <w:rFonts w:ascii="Times New Roman" w:hAnsi="Times New Roman"/>
                <w:szCs w:val="20"/>
              </w:rPr>
              <w:t xml:space="preserve">a message containing an ID of a single A-IoT device.  </w:t>
            </w:r>
          </w:p>
          <w:p w14:paraId="7986FD2F" w14:textId="77777777" w:rsidR="00B513CD" w:rsidRDefault="00B513CD" w:rsidP="00B513CD">
            <w:pPr>
              <w:pStyle w:val="Doc-text2"/>
              <w:numPr>
                <w:ilvl w:val="0"/>
                <w:numId w:val="48"/>
              </w:numPr>
              <w:overflowPunct/>
              <w:autoSpaceDE/>
              <w:autoSpaceDN/>
              <w:adjustRightInd/>
              <w:ind w:left="720"/>
              <w:textAlignment w:val="auto"/>
              <w:rPr>
                <w:rFonts w:ascii="Times New Roman" w:hAnsi="Times New Roman"/>
                <w:szCs w:val="20"/>
              </w:rPr>
            </w:pPr>
            <w:r>
              <w:rPr>
                <w:rFonts w:ascii="Times New Roman" w:hAnsi="Times New Roman"/>
                <w:szCs w:val="20"/>
              </w:rPr>
              <w:t xml:space="preserve">a message containing a group ID that maps to multiple A-IoT devices. </w:t>
            </w:r>
          </w:p>
          <w:p w14:paraId="4AABE7C3" w14:textId="77777777" w:rsidR="00B513CD" w:rsidRDefault="00B513CD" w:rsidP="00B513CD">
            <w:pPr>
              <w:pStyle w:val="Doc-text2"/>
              <w:numPr>
                <w:ilvl w:val="0"/>
                <w:numId w:val="48"/>
              </w:numPr>
              <w:overflowPunct/>
              <w:autoSpaceDE/>
              <w:autoSpaceDN/>
              <w:adjustRightInd/>
              <w:ind w:left="720"/>
              <w:textAlignment w:val="auto"/>
              <w:rPr>
                <w:rFonts w:ascii="Times New Roman" w:hAnsi="Times New Roman"/>
                <w:szCs w:val="20"/>
              </w:rPr>
            </w:pPr>
            <w:r>
              <w:rPr>
                <w:rFonts w:ascii="Times New Roman" w:hAnsi="Times New Roman"/>
                <w:szCs w:val="20"/>
              </w:rPr>
              <w:t>a message that does not contain an ID, i.e., addressed for all devices that can receive the AIoT message.</w:t>
            </w:r>
          </w:p>
          <w:p w14:paraId="3FE70F10" w14:textId="77777777" w:rsidR="00B513CD" w:rsidRDefault="00B513CD" w:rsidP="00B513CD">
            <w:pPr>
              <w:pStyle w:val="Doc-text2"/>
              <w:numPr>
                <w:ilvl w:val="0"/>
                <w:numId w:val="48"/>
              </w:numPr>
              <w:overflowPunct/>
              <w:autoSpaceDE/>
              <w:autoSpaceDN/>
              <w:adjustRightInd/>
              <w:ind w:left="720"/>
              <w:textAlignment w:val="auto"/>
              <w:rPr>
                <w:rFonts w:ascii="Times New Roman" w:hAnsi="Times New Roman"/>
                <w:szCs w:val="20"/>
              </w:rPr>
            </w:pPr>
            <w:r>
              <w:rPr>
                <w:rFonts w:ascii="Times New Roman" w:hAnsi="Times New Roman"/>
                <w:szCs w:val="20"/>
              </w:rPr>
              <w:t xml:space="preserve">a message containing multiple IDs of A-IoT devices.  Need to confirm the need for this use case based on SA2 discussion.   </w:t>
            </w:r>
          </w:p>
          <w:p w14:paraId="1E39AFE2" w14:textId="77777777" w:rsidR="00B513CD" w:rsidRDefault="00B513CD" w:rsidP="00B513CD">
            <w:pPr>
              <w:pStyle w:val="Doc-text2"/>
              <w:ind w:left="363"/>
              <w:rPr>
                <w:rFonts w:ascii="Times New Roman" w:hAnsi="Times New Roman"/>
                <w:szCs w:val="20"/>
              </w:rPr>
            </w:pPr>
            <w:r>
              <w:rPr>
                <w:rFonts w:ascii="Times New Roman" w:hAnsi="Times New Roman"/>
                <w:szCs w:val="20"/>
              </w:rPr>
              <w:tab/>
              <w:t xml:space="preserve">What device ID and group ID and scenarios is depending on SA2 discussion.  </w:t>
            </w:r>
          </w:p>
          <w:p w14:paraId="261D2720" w14:textId="77777777" w:rsidR="00B513CD" w:rsidRDefault="00B513CD" w:rsidP="00B513CD">
            <w:pPr>
              <w:pStyle w:val="Doc-text2"/>
              <w:ind w:left="363"/>
              <w:rPr>
                <w:rFonts w:ascii="Times New Roman" w:hAnsi="Times New Roman"/>
                <w:szCs w:val="20"/>
              </w:rPr>
            </w:pPr>
            <w:r>
              <w:rPr>
                <w:rFonts w:ascii="Times New Roman" w:hAnsi="Times New Roman"/>
                <w:szCs w:val="20"/>
              </w:rPr>
              <w:t>2</w:t>
            </w:r>
            <w:r>
              <w:rPr>
                <w:rFonts w:ascii="Times New Roman" w:hAnsi="Times New Roman"/>
                <w:szCs w:val="20"/>
              </w:rPr>
              <w:tab/>
              <w:t xml:space="preserve">AIoT paging message indicate information from which the device can determine resources to be used for response (D2R message).  FFS how (e.g. implicit/explicit/configured/preconfigured) and what resources (dedicated and/or shared) are provided to the device taking into account RAN1 discussion.  </w:t>
            </w:r>
          </w:p>
          <w:p w14:paraId="4A94F324" w14:textId="7585A2B9" w:rsidR="00B513CD" w:rsidRPr="00B513CD" w:rsidRDefault="00B513CD" w:rsidP="00B513CD">
            <w:pPr>
              <w:pStyle w:val="Doc-text2"/>
              <w:ind w:left="363"/>
              <w:rPr>
                <w:rFonts w:ascii="Times New Roman" w:eastAsiaTheme="minorEastAsia" w:hAnsi="Times New Roman"/>
                <w:szCs w:val="20"/>
                <w:lang w:eastAsia="ko-KR"/>
              </w:rPr>
            </w:pPr>
            <w:r>
              <w:rPr>
                <w:rFonts w:ascii="Times New Roman" w:hAnsi="Times New Roman"/>
                <w:szCs w:val="20"/>
              </w:rPr>
              <w:t>3</w:t>
            </w:r>
            <w:r>
              <w:rPr>
                <w:rFonts w:ascii="Times New Roman" w:hAnsi="Times New Roman"/>
                <w:szCs w:val="20"/>
              </w:rPr>
              <w:tab/>
              <w:t>From RAN2 perspective, we assume the device can receive as long as there is enough energy.  We will wait for RAN1 further progress on device monitoring details.</w:t>
            </w:r>
          </w:p>
        </w:tc>
      </w:tr>
      <w:tr w:rsidR="00B513CD" w14:paraId="1BF0145E" w14:textId="77777777" w:rsidTr="00B513CD">
        <w:tc>
          <w:tcPr>
            <w:tcW w:w="9629" w:type="dxa"/>
          </w:tcPr>
          <w:p w14:paraId="644A10D8" w14:textId="77777777" w:rsidR="00B513CD" w:rsidRDefault="00B513CD" w:rsidP="00B513CD">
            <w:pPr>
              <w:spacing w:after="0"/>
              <w:rPr>
                <w:rFonts w:eastAsiaTheme="minorEastAsia"/>
                <w:b/>
                <w:bCs/>
                <w:lang w:eastAsia="zh-CN"/>
              </w:rPr>
            </w:pPr>
            <w:r>
              <w:rPr>
                <w:rFonts w:eastAsiaTheme="minorEastAsia" w:hint="eastAsia"/>
                <w:b/>
                <w:bCs/>
                <w:u w:val="single"/>
                <w:lang w:eastAsia="zh-CN"/>
              </w:rPr>
              <w:t>RAN2#126</w:t>
            </w:r>
          </w:p>
          <w:p w14:paraId="08751F3D" w14:textId="77777777" w:rsidR="00B513CD" w:rsidRDefault="00B513CD" w:rsidP="00B513CD">
            <w:pPr>
              <w:spacing w:after="0"/>
              <w:rPr>
                <w:rFonts w:eastAsiaTheme="minorEastAsia"/>
                <w:b/>
                <w:bCs/>
                <w:lang w:eastAsia="zh-CN"/>
              </w:rPr>
            </w:pPr>
            <w:r>
              <w:rPr>
                <w:rFonts w:eastAsiaTheme="minorEastAsia"/>
                <w:b/>
                <w:bCs/>
                <w:lang w:eastAsia="zh-CN"/>
              </w:rPr>
              <w:t xml:space="preserve">Agreements on </w:t>
            </w:r>
            <w:r w:rsidRPr="001923A1">
              <w:rPr>
                <w:rFonts w:eastAsiaTheme="minorEastAsia"/>
                <w:b/>
                <w:bCs/>
                <w:highlight w:val="yellow"/>
                <w:lang w:eastAsia="zh-CN"/>
              </w:rPr>
              <w:t>“4 step” RA</w:t>
            </w:r>
          </w:p>
          <w:p w14:paraId="103C28CD" w14:textId="77777777" w:rsidR="00B513CD" w:rsidRDefault="00B513CD" w:rsidP="00B513CD">
            <w:pPr>
              <w:spacing w:after="0"/>
              <w:rPr>
                <w:rFonts w:eastAsiaTheme="minorEastAsia"/>
                <w:lang w:eastAsia="zh-CN"/>
              </w:rPr>
            </w:pPr>
            <w:r>
              <w:rPr>
                <w:rFonts w:eastAsiaTheme="minorEastAsia"/>
                <w:lang w:eastAsia="zh-CN"/>
              </w:rPr>
              <w:lastRenderedPageBreak/>
              <w:t>1</w:t>
            </w:r>
            <w:r>
              <w:rPr>
                <w:rFonts w:eastAsiaTheme="minorEastAsia"/>
                <w:lang w:eastAsia="zh-CN"/>
              </w:rPr>
              <w:tab/>
              <w:t>A-IoT Msg1: the device sends an ID to the reader.  ID is a random ID generated by device (FFS how it is generated, e.g. randomly generated or generated based on Device ID).  FFS on ID size.  This doesn’t preclude any other RAN1 agreed information</w:t>
            </w:r>
          </w:p>
          <w:p w14:paraId="6EF5F871" w14:textId="77777777" w:rsidR="00B513CD" w:rsidRDefault="00B513CD" w:rsidP="00B513CD">
            <w:pPr>
              <w:spacing w:after="0"/>
              <w:rPr>
                <w:rFonts w:eastAsiaTheme="minorEastAsia"/>
                <w:lang w:eastAsia="zh-CN"/>
              </w:rPr>
            </w:pPr>
            <w:r>
              <w:rPr>
                <w:rFonts w:eastAsiaTheme="minorEastAsia"/>
                <w:lang w:eastAsia="zh-CN"/>
              </w:rPr>
              <w:t>2</w:t>
            </w:r>
            <w:r>
              <w:rPr>
                <w:rFonts w:eastAsiaTheme="minorEastAsia"/>
                <w:lang w:eastAsia="zh-CN"/>
              </w:rPr>
              <w:tab/>
              <w:t xml:space="preserve">A-IoT Msg2: the reader echos the ID received in Msg1.   Further information may be included in mgs2 based on RAN1 agreements   </w:t>
            </w:r>
          </w:p>
          <w:p w14:paraId="6D48FB30" w14:textId="77777777" w:rsidR="00B513CD" w:rsidRDefault="00B513CD" w:rsidP="00B513CD">
            <w:pPr>
              <w:spacing w:after="0"/>
              <w:rPr>
                <w:rFonts w:eastAsiaTheme="minorEastAsia"/>
                <w:lang w:eastAsia="zh-CN"/>
              </w:rPr>
            </w:pPr>
            <w:r>
              <w:rPr>
                <w:rFonts w:eastAsiaTheme="minorEastAsia"/>
                <w:lang w:eastAsia="zh-CN"/>
              </w:rPr>
              <w:t>3</w:t>
            </w:r>
            <w:r>
              <w:rPr>
                <w:rFonts w:eastAsiaTheme="minorEastAsia"/>
                <w:lang w:eastAsia="zh-CN"/>
              </w:rPr>
              <w:tab/>
              <w:t xml:space="preserve">A-IoT Msg3: device sends Device ID and/or any other upper layer data (depending on upper layer request)  </w:t>
            </w:r>
          </w:p>
          <w:p w14:paraId="23D94F42" w14:textId="77777777" w:rsidR="00B513CD" w:rsidRDefault="00B513CD" w:rsidP="00B513CD">
            <w:pPr>
              <w:spacing w:after="0"/>
              <w:rPr>
                <w:rFonts w:eastAsiaTheme="minorEastAsia"/>
                <w:lang w:eastAsia="zh-CN"/>
              </w:rPr>
            </w:pPr>
            <w:r>
              <w:rPr>
                <w:rFonts w:eastAsiaTheme="minorEastAsia"/>
                <w:lang w:eastAsia="zh-CN"/>
              </w:rPr>
              <w:t>4</w:t>
            </w:r>
            <w:r>
              <w:rPr>
                <w:rFonts w:eastAsiaTheme="minorEastAsia"/>
                <w:lang w:eastAsia="zh-CN"/>
              </w:rPr>
              <w:tab/>
              <w:t xml:space="preserve">The device considers the contention resolution as successful, if the Msg2 including the same random ID in Msg1 is received. RAN2 assumes the size of random ID in Msg1 should be sufficient for contention resolution purpose.  </w:t>
            </w:r>
          </w:p>
          <w:p w14:paraId="62C26354" w14:textId="77777777" w:rsidR="00B513CD" w:rsidRDefault="00B513CD" w:rsidP="00B513CD">
            <w:pPr>
              <w:spacing w:after="0"/>
              <w:rPr>
                <w:rFonts w:eastAsiaTheme="minorEastAsia"/>
                <w:lang w:eastAsia="zh-CN"/>
              </w:rPr>
            </w:pPr>
            <w:r>
              <w:rPr>
                <w:rFonts w:eastAsiaTheme="minorEastAsia"/>
                <w:lang w:eastAsia="zh-CN"/>
              </w:rPr>
              <w:t>5</w:t>
            </w:r>
            <w:r>
              <w:rPr>
                <w:rFonts w:eastAsiaTheme="minorEastAsia"/>
                <w:lang w:eastAsia="zh-CN"/>
              </w:rPr>
              <w:tab/>
              <w:t xml:space="preserve">“Msg4” (i.e. the subsequent R2D transmission after D2R transmission) does not need to be always sent in random access. “Msg4” can be considered to handle the Msg3 transmission failure (due to various reasons). “Msg4” usage/presence can be further discussed. </w:t>
            </w:r>
          </w:p>
          <w:p w14:paraId="45A9BE23" w14:textId="2497822D" w:rsidR="00B513CD" w:rsidRPr="00B513CD" w:rsidRDefault="00B513CD" w:rsidP="00B513CD">
            <w:pPr>
              <w:spacing w:after="0"/>
              <w:rPr>
                <w:rFonts w:eastAsiaTheme="minorEastAsia"/>
                <w:lang w:eastAsia="ko-KR"/>
              </w:rPr>
            </w:pPr>
            <w:r>
              <w:rPr>
                <w:rFonts w:eastAsiaTheme="minorEastAsia"/>
                <w:lang w:eastAsia="zh-CN"/>
              </w:rPr>
              <w:t>RAN2 will not use “Msg4” term for further discussion of the random access.</w:t>
            </w:r>
          </w:p>
        </w:tc>
      </w:tr>
      <w:tr w:rsidR="001923A1" w14:paraId="4EDBA7AB" w14:textId="77777777" w:rsidTr="00B513CD">
        <w:tc>
          <w:tcPr>
            <w:tcW w:w="9629" w:type="dxa"/>
          </w:tcPr>
          <w:p w14:paraId="24806D4B" w14:textId="77777777" w:rsidR="001923A1" w:rsidRDefault="001923A1" w:rsidP="001923A1">
            <w:pPr>
              <w:spacing w:after="0"/>
              <w:rPr>
                <w:rFonts w:eastAsiaTheme="minorEastAsia"/>
                <w:b/>
                <w:bCs/>
                <w:lang w:eastAsia="zh-CN"/>
              </w:rPr>
            </w:pPr>
            <w:r>
              <w:rPr>
                <w:rFonts w:eastAsiaTheme="minorEastAsia"/>
                <w:b/>
                <w:bCs/>
                <w:lang w:eastAsia="zh-CN"/>
              </w:rPr>
              <w:lastRenderedPageBreak/>
              <w:t xml:space="preserve">Agreements on </w:t>
            </w:r>
            <w:r w:rsidRPr="001923A1">
              <w:rPr>
                <w:rFonts w:eastAsiaTheme="minorEastAsia"/>
                <w:b/>
                <w:bCs/>
                <w:highlight w:val="yellow"/>
                <w:lang w:eastAsia="zh-CN"/>
              </w:rPr>
              <w:t>2 step CB RA</w:t>
            </w:r>
          </w:p>
          <w:p w14:paraId="6DED8D77" w14:textId="77777777" w:rsidR="001923A1" w:rsidRDefault="001923A1" w:rsidP="001923A1">
            <w:pPr>
              <w:spacing w:after="0"/>
              <w:rPr>
                <w:rFonts w:eastAsiaTheme="minorEastAsia"/>
                <w:lang w:eastAsia="zh-CN"/>
              </w:rPr>
            </w:pPr>
            <w:r>
              <w:rPr>
                <w:rFonts w:eastAsiaTheme="minorEastAsia"/>
                <w:lang w:eastAsia="zh-CN"/>
              </w:rPr>
              <w:t>1</w:t>
            </w:r>
            <w:r>
              <w:rPr>
                <w:rFonts w:eastAsiaTheme="minorEastAsia"/>
                <w:lang w:eastAsia="zh-CN"/>
              </w:rPr>
              <w:tab/>
              <w:t>A-IoT Msg1: The device sends Device ID and/or any other upper layer data (depending on upper layer request). FFS what device ID is and whether an additional random ID is needed.  This doesn’t preclude any other RAN1 agreed information</w:t>
            </w:r>
          </w:p>
          <w:p w14:paraId="6CF35A4A" w14:textId="5914F724" w:rsidR="001923A1" w:rsidRPr="001923A1" w:rsidRDefault="001923A1" w:rsidP="00B513CD">
            <w:pPr>
              <w:spacing w:after="0"/>
              <w:rPr>
                <w:rFonts w:eastAsiaTheme="minorEastAsia"/>
                <w:lang w:eastAsia="ko-KR"/>
              </w:rPr>
            </w:pPr>
            <w:r>
              <w:rPr>
                <w:rFonts w:eastAsiaTheme="minorEastAsia"/>
                <w:lang w:eastAsia="zh-CN"/>
              </w:rPr>
              <w:t>2</w:t>
            </w:r>
            <w:r>
              <w:rPr>
                <w:rFonts w:eastAsiaTheme="minorEastAsia"/>
                <w:lang w:eastAsia="zh-CN"/>
              </w:rPr>
              <w:tab/>
              <w:t>A-IoT Msg2: the reader may echo some information from Msg1.  FFS what some information is.   “Msg2” usage/presence can be further discussed</w:t>
            </w:r>
            <w:r>
              <w:rPr>
                <w:rFonts w:eastAsiaTheme="minorEastAsia" w:hint="eastAsia"/>
                <w:lang w:eastAsia="ko-KR"/>
              </w:rPr>
              <w:t>.</w:t>
            </w:r>
          </w:p>
        </w:tc>
      </w:tr>
      <w:tr w:rsidR="001923A1" w14:paraId="0FD44556" w14:textId="77777777" w:rsidTr="00B513CD">
        <w:tc>
          <w:tcPr>
            <w:tcW w:w="9629" w:type="dxa"/>
          </w:tcPr>
          <w:p w14:paraId="6369CDC4" w14:textId="77777777" w:rsidR="001923A1" w:rsidRDefault="001923A1" w:rsidP="001923A1">
            <w:pPr>
              <w:spacing w:after="0"/>
              <w:rPr>
                <w:rFonts w:eastAsiaTheme="minorEastAsia"/>
                <w:b/>
                <w:bCs/>
                <w:lang w:eastAsia="zh-CN"/>
              </w:rPr>
            </w:pPr>
            <w:r>
              <w:rPr>
                <w:rFonts w:eastAsiaTheme="minorEastAsia"/>
                <w:b/>
                <w:bCs/>
                <w:lang w:eastAsia="zh-CN"/>
              </w:rPr>
              <w:t>Agreement</w:t>
            </w:r>
          </w:p>
          <w:p w14:paraId="5D4DE197" w14:textId="6D07B4BD" w:rsidR="001923A1" w:rsidRDefault="001923A1" w:rsidP="001923A1">
            <w:pPr>
              <w:spacing w:after="0"/>
              <w:rPr>
                <w:rFonts w:eastAsiaTheme="minorEastAsia"/>
                <w:b/>
                <w:bCs/>
                <w:lang w:eastAsia="zh-CN"/>
              </w:rPr>
            </w:pPr>
            <w:r>
              <w:rPr>
                <w:rFonts w:eastAsiaTheme="minorEastAsia"/>
                <w:lang w:eastAsia="zh-CN"/>
              </w:rPr>
              <w:t>-</w:t>
            </w:r>
            <w:r>
              <w:rPr>
                <w:rFonts w:eastAsiaTheme="minorEastAsia"/>
                <w:lang w:eastAsia="zh-CN"/>
              </w:rPr>
              <w:tab/>
              <w:t xml:space="preserve">From reader perspective, </w:t>
            </w:r>
            <w:r w:rsidRPr="001923A1">
              <w:rPr>
                <w:rFonts w:eastAsiaTheme="minorEastAsia"/>
                <w:highlight w:val="yellow"/>
                <w:lang w:eastAsia="zh-CN"/>
              </w:rPr>
              <w:t>contention-free access procedure</w:t>
            </w:r>
            <w:r>
              <w:rPr>
                <w:rFonts w:eastAsiaTheme="minorEastAsia"/>
                <w:lang w:eastAsia="zh-CN"/>
              </w:rPr>
              <w:t xml:space="preserve"> we will study single and multi-device case (depending on RAN1 discussion)</w:t>
            </w:r>
            <w:r>
              <w:rPr>
                <w:rFonts w:eastAsiaTheme="minorEastAsia" w:hint="eastAsia"/>
                <w:lang w:eastAsia="ko-KR"/>
              </w:rPr>
              <w:t>.</w:t>
            </w:r>
          </w:p>
        </w:tc>
      </w:tr>
    </w:tbl>
    <w:p w14:paraId="2E794A3D" w14:textId="6A306719" w:rsidR="00B513CD" w:rsidRDefault="00C14843" w:rsidP="00D15B26">
      <w:pPr>
        <w:spacing w:before="180"/>
        <w:jc w:val="both"/>
        <w:rPr>
          <w:rFonts w:ascii="Arial" w:eastAsiaTheme="minorEastAsia" w:hAnsi="Arial" w:cs="Arial"/>
          <w:lang w:eastAsia="ko-KR"/>
        </w:rPr>
      </w:pPr>
      <w:r>
        <w:rPr>
          <w:rFonts w:ascii="Arial" w:eastAsiaTheme="minorEastAsia" w:hAnsi="Arial" w:cs="Arial" w:hint="eastAsia"/>
          <w:lang w:eastAsia="ko-KR"/>
        </w:rPr>
        <w:t>I</w:t>
      </w:r>
      <w:r w:rsidR="00B513CD">
        <w:rPr>
          <w:rFonts w:ascii="Arial" w:eastAsiaTheme="minorEastAsia" w:hAnsi="Arial" w:cs="Arial" w:hint="eastAsia"/>
          <w:lang w:eastAsia="ko-KR"/>
        </w:rPr>
        <w:t>n RAN2#127, the following agreements related to resource allocation</w:t>
      </w:r>
      <w:r w:rsidR="00481F1D">
        <w:rPr>
          <w:rFonts w:ascii="Arial" w:eastAsiaTheme="minorEastAsia" w:hAnsi="Arial" w:cs="Arial" w:hint="eastAsia"/>
          <w:lang w:eastAsia="ko-KR"/>
        </w:rPr>
        <w:t xml:space="preserve"> indication</w:t>
      </w:r>
      <w:r w:rsidR="00B513CD">
        <w:rPr>
          <w:rFonts w:ascii="Arial" w:eastAsiaTheme="minorEastAsia" w:hAnsi="Arial" w:cs="Arial" w:hint="eastAsia"/>
          <w:lang w:eastAsia="ko-KR"/>
        </w:rPr>
        <w:t xml:space="preserve"> aspects and contents per each msg2, msg3 were made briefly [2], [3]: </w:t>
      </w:r>
    </w:p>
    <w:tbl>
      <w:tblPr>
        <w:tblStyle w:val="afa"/>
        <w:tblW w:w="0" w:type="auto"/>
        <w:tblLook w:val="04A0" w:firstRow="1" w:lastRow="0" w:firstColumn="1" w:lastColumn="0" w:noHBand="0" w:noVBand="1"/>
      </w:tblPr>
      <w:tblGrid>
        <w:gridCol w:w="9629"/>
      </w:tblGrid>
      <w:tr w:rsidR="00B513CD" w14:paraId="434699A2" w14:textId="77777777" w:rsidTr="00B513CD">
        <w:tc>
          <w:tcPr>
            <w:tcW w:w="9629" w:type="dxa"/>
          </w:tcPr>
          <w:p w14:paraId="357A010D" w14:textId="77777777" w:rsidR="00B513CD" w:rsidRDefault="00B513CD" w:rsidP="00B513CD">
            <w:pPr>
              <w:spacing w:after="0"/>
              <w:rPr>
                <w:rFonts w:eastAsiaTheme="minorEastAsia"/>
                <w:b/>
                <w:bCs/>
                <w:lang w:eastAsia="zh-CN"/>
              </w:rPr>
            </w:pPr>
            <w:r>
              <w:rPr>
                <w:rFonts w:eastAsiaTheme="minorEastAsia" w:hint="eastAsia"/>
                <w:b/>
                <w:bCs/>
                <w:u w:val="single"/>
                <w:lang w:eastAsia="zh-CN"/>
              </w:rPr>
              <w:t>RAN2#127</w:t>
            </w:r>
          </w:p>
          <w:p w14:paraId="24871B67" w14:textId="77777777" w:rsidR="00B513CD" w:rsidRDefault="00B513CD" w:rsidP="00B513CD">
            <w:pPr>
              <w:spacing w:after="0"/>
              <w:rPr>
                <w:rFonts w:eastAsiaTheme="minorEastAsia"/>
                <w:b/>
                <w:bCs/>
                <w:lang w:eastAsia="zh-CN"/>
              </w:rPr>
            </w:pPr>
            <w:r>
              <w:rPr>
                <w:rFonts w:eastAsiaTheme="minorEastAsia"/>
                <w:b/>
                <w:bCs/>
                <w:lang w:eastAsia="zh-CN"/>
              </w:rPr>
              <w:t>Agreements</w:t>
            </w:r>
          </w:p>
          <w:p w14:paraId="6E330EE3" w14:textId="77777777" w:rsidR="00B513CD" w:rsidRDefault="00B513CD" w:rsidP="00B513CD">
            <w:pPr>
              <w:spacing w:after="0"/>
              <w:rPr>
                <w:rFonts w:eastAsiaTheme="minorEastAsia"/>
                <w:lang w:eastAsia="zh-CN"/>
              </w:rPr>
            </w:pPr>
            <w:r>
              <w:rPr>
                <w:rFonts w:eastAsiaTheme="minorEastAsia" w:hint="eastAsia"/>
                <w:lang w:eastAsia="zh-CN"/>
              </w:rPr>
              <w:t>1</w:t>
            </w:r>
            <w:r>
              <w:rPr>
                <w:rFonts w:eastAsiaTheme="minorEastAsia"/>
                <w:lang w:eastAsia="zh-CN"/>
              </w:rPr>
              <w:tab/>
              <w:t>RAN2 assumes that Msg3 transmission resource can explicitly be indicated in Msg2 (based on RAN1</w:t>
            </w:r>
            <w:r>
              <w:rPr>
                <w:rFonts w:eastAsiaTheme="minorEastAsia" w:hint="eastAsia"/>
                <w:lang w:eastAsia="zh-CN"/>
              </w:rPr>
              <w:t xml:space="preserve"> </w:t>
            </w:r>
            <w:r>
              <w:rPr>
                <w:rFonts w:eastAsiaTheme="minorEastAsia"/>
                <w:lang w:eastAsia="zh-CN"/>
              </w:rPr>
              <w:t xml:space="preserve">agreements/design).  Wait for RAN1 for further details.  </w:t>
            </w:r>
          </w:p>
          <w:p w14:paraId="37CF1DD1" w14:textId="77777777" w:rsidR="00B513CD" w:rsidRDefault="00B513CD" w:rsidP="00B513CD">
            <w:pPr>
              <w:spacing w:after="0"/>
              <w:rPr>
                <w:rFonts w:eastAsiaTheme="minorEastAsia"/>
                <w:lang w:eastAsia="zh-CN"/>
              </w:rPr>
            </w:pPr>
            <w:r>
              <w:rPr>
                <w:rFonts w:eastAsiaTheme="minorEastAsia" w:hint="eastAsia"/>
                <w:lang w:eastAsia="zh-CN"/>
              </w:rPr>
              <w:t>2</w:t>
            </w:r>
            <w:r>
              <w:rPr>
                <w:rFonts w:eastAsiaTheme="minorEastAsia"/>
                <w:lang w:eastAsia="zh-CN"/>
              </w:rPr>
              <w:tab/>
              <w:t xml:space="preserve">For 3-step CBRA Support fixed random ID size is 16 bit.   The ID is randomly generated.  </w:t>
            </w:r>
          </w:p>
          <w:p w14:paraId="1FB79E70" w14:textId="77777777" w:rsidR="00B513CD" w:rsidRDefault="00B513CD" w:rsidP="00B513CD">
            <w:pPr>
              <w:spacing w:after="0"/>
              <w:rPr>
                <w:rFonts w:eastAsiaTheme="minorEastAsia"/>
                <w:lang w:eastAsia="zh-CN"/>
              </w:rPr>
            </w:pPr>
            <w:r>
              <w:rPr>
                <w:rFonts w:eastAsiaTheme="minorEastAsia" w:hint="eastAsia"/>
                <w:lang w:eastAsia="zh-CN"/>
              </w:rPr>
              <w:t>3</w:t>
            </w:r>
            <w:r>
              <w:rPr>
                <w:rFonts w:eastAsiaTheme="minorEastAsia"/>
                <w:lang w:eastAsia="zh-CN"/>
              </w:rPr>
              <w:tab/>
              <w:t xml:space="preserve">Failure/success indication of D2R will be studied.   FFS if it would be implicit or explicit and for which use case it is needed.  FFS whether it is applied only to some cases.  </w:t>
            </w:r>
          </w:p>
          <w:p w14:paraId="6245FB6A" w14:textId="77777777" w:rsidR="00B513CD" w:rsidRDefault="00B513CD" w:rsidP="00B513CD">
            <w:pPr>
              <w:spacing w:after="0"/>
              <w:rPr>
                <w:rFonts w:eastAsiaTheme="minorEastAsia"/>
                <w:lang w:eastAsia="zh-CN"/>
              </w:rPr>
            </w:pPr>
            <w:r>
              <w:rPr>
                <w:rFonts w:eastAsiaTheme="minorEastAsia" w:hint="eastAsia"/>
                <w:lang w:eastAsia="zh-CN"/>
              </w:rPr>
              <w:t>4</w:t>
            </w:r>
            <w:r>
              <w:rPr>
                <w:rFonts w:eastAsiaTheme="minorEastAsia"/>
                <w:lang w:eastAsia="zh-CN"/>
              </w:rPr>
              <w:tab/>
            </w:r>
            <w:r>
              <w:rPr>
                <w:rFonts w:eastAsiaTheme="minorEastAsia" w:hint="eastAsia"/>
                <w:lang w:eastAsia="zh-CN"/>
              </w:rPr>
              <w:t>F</w:t>
            </w:r>
            <w:r>
              <w:rPr>
                <w:rFonts w:eastAsiaTheme="minorEastAsia"/>
                <w:lang w:eastAsia="zh-CN"/>
              </w:rPr>
              <w:t xml:space="preserve">or 2step CBRA, RAN2 design will support msg2.  Whether it is needed it is up to the reader.  FFS when it is needed.  For 2-step CBRA (when mgs2 is needed), the random ID (fixed 16bits) is also included in A-IoT Msg1, and is echoed in A-IoT Msg2.   FFS if there will be devices support only 2-step RA and any other optimizations will be needed for such devices.  </w:t>
            </w:r>
          </w:p>
          <w:p w14:paraId="31CAEB59" w14:textId="77777777" w:rsidR="00B513CD" w:rsidRDefault="00B513CD" w:rsidP="00B513CD">
            <w:pPr>
              <w:spacing w:after="0"/>
              <w:rPr>
                <w:rFonts w:eastAsiaTheme="minorEastAsia"/>
                <w:lang w:eastAsia="zh-CN"/>
              </w:rPr>
            </w:pPr>
            <w:r>
              <w:rPr>
                <w:rFonts w:eastAsiaTheme="minorEastAsia" w:hint="eastAsia"/>
                <w:lang w:eastAsia="zh-CN"/>
              </w:rPr>
              <w:t>5</w:t>
            </w:r>
            <w:r>
              <w:rPr>
                <w:rFonts w:eastAsiaTheme="minorEastAsia"/>
                <w:lang w:eastAsia="zh-CN"/>
              </w:rPr>
              <w:tab/>
              <w:t xml:space="preserve">In contention-free access, the A-IoT device directly sends the upper layer data (e.g. device ID) in its very first D2R message after being triggered (i.e. skip contention resolution Msg1/2).   FFS if a short AS ID is also included in the message and what type of ID for scheduling purposes.   </w:t>
            </w:r>
          </w:p>
          <w:p w14:paraId="44C13622" w14:textId="6683A59D" w:rsidR="00B513CD" w:rsidRPr="00B513CD" w:rsidRDefault="00B513CD" w:rsidP="00B513CD">
            <w:pPr>
              <w:spacing w:after="0"/>
              <w:rPr>
                <w:rFonts w:eastAsiaTheme="minorEastAsia"/>
                <w:lang w:eastAsia="ko-KR"/>
              </w:rPr>
            </w:pPr>
            <w:r>
              <w:rPr>
                <w:rFonts w:eastAsiaTheme="minorEastAsia" w:hint="eastAsia"/>
                <w:lang w:eastAsia="zh-CN"/>
              </w:rPr>
              <w:t>6</w:t>
            </w:r>
            <w:r>
              <w:rPr>
                <w:rFonts w:eastAsiaTheme="minorEastAsia"/>
                <w:lang w:eastAsia="zh-CN"/>
              </w:rPr>
              <w:tab/>
              <w:t>FFS if reader assigns the AS ID for scheduling purposes</w:t>
            </w:r>
            <w:r>
              <w:rPr>
                <w:rFonts w:eastAsiaTheme="minorEastAsia" w:hint="eastAsia"/>
                <w:lang w:eastAsia="zh-CN"/>
              </w:rPr>
              <w:t>.</w:t>
            </w:r>
          </w:p>
        </w:tc>
      </w:tr>
    </w:tbl>
    <w:p w14:paraId="7CA69D71" w14:textId="47EFC142" w:rsidR="00C14843" w:rsidRDefault="006420BB" w:rsidP="00D15B26">
      <w:pPr>
        <w:spacing w:before="180"/>
        <w:jc w:val="both"/>
        <w:rPr>
          <w:rFonts w:ascii="Arial" w:eastAsiaTheme="minorEastAsia" w:hAnsi="Arial" w:cs="Arial"/>
          <w:lang w:eastAsia="ko-KR"/>
        </w:rPr>
      </w:pPr>
      <w:r>
        <w:rPr>
          <w:rFonts w:ascii="Arial" w:eastAsiaTheme="minorEastAsia" w:hAnsi="Arial" w:cs="Arial" w:hint="eastAsia"/>
          <w:lang w:eastAsia="ko-KR"/>
        </w:rPr>
        <w:t xml:space="preserve">In </w:t>
      </w:r>
      <w:r>
        <w:rPr>
          <w:rFonts w:ascii="Arial" w:eastAsiaTheme="minorEastAsia" w:hAnsi="Arial" w:cs="Arial" w:hint="eastAsia"/>
          <w:lang w:eastAsia="ko-KR"/>
        </w:rPr>
        <w:t xml:space="preserve">previous </w:t>
      </w:r>
      <w:r>
        <w:rPr>
          <w:rFonts w:ascii="Arial" w:eastAsiaTheme="minorEastAsia" w:hAnsi="Arial" w:cs="Arial" w:hint="eastAsia"/>
          <w:lang w:eastAsia="ko-KR"/>
        </w:rPr>
        <w:t>RAN2#127</w:t>
      </w:r>
      <w:r>
        <w:rPr>
          <w:rFonts w:ascii="Arial" w:eastAsiaTheme="minorEastAsia" w:hAnsi="Arial" w:cs="Arial" w:hint="eastAsia"/>
          <w:lang w:eastAsia="ko-KR"/>
        </w:rPr>
        <w:t>-bis</w:t>
      </w:r>
      <w:r>
        <w:rPr>
          <w:rFonts w:ascii="Arial" w:eastAsiaTheme="minorEastAsia" w:hAnsi="Arial" w:cs="Arial" w:hint="eastAsia"/>
          <w:lang w:eastAsia="ko-KR"/>
        </w:rPr>
        <w:t xml:space="preserve">, the following agreements related to </w:t>
      </w:r>
      <w:r>
        <w:rPr>
          <w:rFonts w:ascii="Arial" w:eastAsiaTheme="minorEastAsia" w:hAnsi="Arial" w:cs="Arial" w:hint="eastAsia"/>
          <w:lang w:eastAsia="ko-KR"/>
        </w:rPr>
        <w:t>energy status indication and device information in paging message</w:t>
      </w:r>
      <w:r w:rsidR="008C5395">
        <w:rPr>
          <w:rFonts w:ascii="Arial" w:eastAsiaTheme="minorEastAsia" w:hAnsi="Arial" w:cs="Arial" w:hint="eastAsia"/>
          <w:lang w:eastAsia="ko-KR"/>
        </w:rPr>
        <w:t xml:space="preserve">, and re-access </w:t>
      </w:r>
      <w:r w:rsidR="00B04EEE">
        <w:rPr>
          <w:rFonts w:ascii="Arial" w:eastAsiaTheme="minorEastAsia" w:hAnsi="Arial" w:cs="Arial" w:hint="eastAsia"/>
          <w:lang w:eastAsia="ko-KR"/>
        </w:rPr>
        <w:t xml:space="preserve">in CBRA </w:t>
      </w:r>
      <w:r>
        <w:rPr>
          <w:rFonts w:ascii="Arial" w:eastAsiaTheme="minorEastAsia" w:hAnsi="Arial" w:cs="Arial" w:hint="eastAsia"/>
          <w:lang w:eastAsia="ko-KR"/>
        </w:rPr>
        <w:t>were made briefly [2], [3]:</w:t>
      </w:r>
    </w:p>
    <w:tbl>
      <w:tblPr>
        <w:tblStyle w:val="afa"/>
        <w:tblW w:w="0" w:type="auto"/>
        <w:tblLook w:val="04A0" w:firstRow="1" w:lastRow="0" w:firstColumn="1" w:lastColumn="0" w:noHBand="0" w:noVBand="1"/>
      </w:tblPr>
      <w:tblGrid>
        <w:gridCol w:w="9629"/>
      </w:tblGrid>
      <w:tr w:rsidR="0058043F" w14:paraId="5B18A475" w14:textId="77777777" w:rsidTr="0058043F">
        <w:tc>
          <w:tcPr>
            <w:tcW w:w="9629" w:type="dxa"/>
          </w:tcPr>
          <w:p w14:paraId="4FCCECD4" w14:textId="77777777" w:rsidR="0058043F" w:rsidRPr="0058043F" w:rsidRDefault="0058043F" w:rsidP="0058043F">
            <w:pPr>
              <w:spacing w:after="0"/>
              <w:rPr>
                <w:rFonts w:eastAsiaTheme="minorEastAsia"/>
                <w:b/>
                <w:bCs/>
                <w:szCs w:val="22"/>
                <w:lang w:eastAsia="zh-CN"/>
              </w:rPr>
            </w:pPr>
            <w:r w:rsidRPr="0058043F">
              <w:rPr>
                <w:rFonts w:eastAsiaTheme="minorEastAsia"/>
                <w:b/>
                <w:bCs/>
                <w:szCs w:val="22"/>
                <w:lang w:eastAsia="zh-CN"/>
              </w:rPr>
              <w:t>Agreements on energy bit indication</w:t>
            </w:r>
          </w:p>
          <w:p w14:paraId="68568AD3" w14:textId="03A6705D" w:rsidR="0058043F" w:rsidRPr="001D2D69" w:rsidRDefault="0058043F" w:rsidP="0058043F">
            <w:pPr>
              <w:spacing w:after="0"/>
              <w:rPr>
                <w:rFonts w:ascii="Arial" w:eastAsiaTheme="minorEastAsia" w:hAnsi="Arial" w:cs="Arial" w:hint="eastAsia"/>
                <w:szCs w:val="22"/>
                <w:lang w:eastAsia="ko-KR"/>
              </w:rPr>
            </w:pPr>
            <w:r w:rsidRPr="001D2D69">
              <w:rPr>
                <w:rFonts w:eastAsiaTheme="minorEastAsia"/>
                <w:szCs w:val="22"/>
                <w:lang w:eastAsia="zh-CN"/>
              </w:rPr>
              <w:t xml:space="preserve">Capture in the TR the option: the device may include energy status indication in D2R messages (e.g. MSG1,MSG3 and Command Response message), if the device can.  </w:t>
            </w:r>
            <w:r w:rsidRPr="001D2D69">
              <w:rPr>
                <w:rFonts w:eastAsiaTheme="minorEastAsia"/>
                <w:szCs w:val="22"/>
                <w:highlight w:val="yellow"/>
                <w:lang w:eastAsia="zh-CN"/>
              </w:rPr>
              <w:t>1 bit indication can be captured in the TR.</w:t>
            </w:r>
            <w:r w:rsidRPr="001D2D69">
              <w:rPr>
                <w:rFonts w:eastAsiaTheme="minorEastAsia"/>
                <w:szCs w:val="22"/>
                <w:lang w:eastAsia="zh-CN"/>
              </w:rPr>
              <w:t xml:space="preserve">    We will capture the use case in the TR.   FFS whether it is reader controlled.</w:t>
            </w:r>
          </w:p>
        </w:tc>
      </w:tr>
      <w:tr w:rsidR="001D2D69" w14:paraId="4A75879F" w14:textId="77777777" w:rsidTr="0058043F">
        <w:tc>
          <w:tcPr>
            <w:tcW w:w="9629" w:type="dxa"/>
          </w:tcPr>
          <w:p w14:paraId="3B2F85CE" w14:textId="77777777" w:rsidR="001D2D69" w:rsidRPr="001D2D69" w:rsidRDefault="001D2D69" w:rsidP="001D2D69">
            <w:pPr>
              <w:spacing w:after="0"/>
              <w:rPr>
                <w:rFonts w:eastAsiaTheme="minorEastAsia"/>
                <w:b/>
                <w:bCs/>
                <w:szCs w:val="22"/>
                <w:lang w:eastAsia="zh-CN"/>
              </w:rPr>
            </w:pPr>
            <w:r w:rsidRPr="001D2D69">
              <w:rPr>
                <w:rFonts w:eastAsiaTheme="minorEastAsia"/>
                <w:b/>
                <w:bCs/>
                <w:szCs w:val="22"/>
                <w:lang w:eastAsia="zh-CN"/>
              </w:rPr>
              <w:t>Agreements</w:t>
            </w:r>
          </w:p>
          <w:p w14:paraId="292CF692" w14:textId="77777777" w:rsidR="001D2D69" w:rsidRPr="001D2D69" w:rsidRDefault="001D2D69" w:rsidP="001D2D69">
            <w:pPr>
              <w:numPr>
                <w:ilvl w:val="0"/>
                <w:numId w:val="50"/>
              </w:numPr>
              <w:spacing w:after="0"/>
              <w:rPr>
                <w:rFonts w:eastAsiaTheme="minorEastAsia"/>
                <w:szCs w:val="22"/>
                <w:lang w:eastAsia="zh-CN"/>
              </w:rPr>
            </w:pPr>
            <w:r w:rsidRPr="001D2D69">
              <w:rPr>
                <w:rFonts w:eastAsiaTheme="minorEastAsia"/>
                <w:szCs w:val="22"/>
                <w:lang w:eastAsia="zh-CN"/>
              </w:rPr>
              <w:t xml:space="preserve">The A-IoT paging message can include information to avoid duplicate response from the device to a reader.  This information should be short and simple.  FFS how to indicate.  Wait for further information and requirements from other WGs and make this decision in normative phase.  </w:t>
            </w:r>
          </w:p>
          <w:p w14:paraId="3CFC0480" w14:textId="77777777" w:rsidR="001D2D69" w:rsidRPr="001D2D69" w:rsidRDefault="001D2D69" w:rsidP="001D2D69">
            <w:pPr>
              <w:numPr>
                <w:ilvl w:val="0"/>
                <w:numId w:val="50"/>
              </w:numPr>
              <w:spacing w:after="0"/>
              <w:rPr>
                <w:rFonts w:eastAsiaTheme="minorEastAsia"/>
                <w:szCs w:val="22"/>
                <w:lang w:eastAsia="zh-CN"/>
              </w:rPr>
            </w:pPr>
            <w:r w:rsidRPr="001D2D69">
              <w:rPr>
                <w:rFonts w:eastAsiaTheme="minorEastAsia"/>
                <w:szCs w:val="22"/>
                <w:lang w:eastAsia="zh-CN"/>
              </w:rPr>
              <w:t>Based on this information the device determines whether to skip sending the response to paging.</w:t>
            </w:r>
          </w:p>
          <w:p w14:paraId="1CF5C3AC" w14:textId="77777777" w:rsidR="001D2D69" w:rsidRPr="001D2D69" w:rsidRDefault="001D2D69" w:rsidP="001D2D69">
            <w:pPr>
              <w:numPr>
                <w:ilvl w:val="0"/>
                <w:numId w:val="50"/>
              </w:numPr>
              <w:spacing w:after="0"/>
              <w:rPr>
                <w:rFonts w:eastAsiaTheme="minorEastAsia"/>
                <w:szCs w:val="22"/>
                <w:lang w:val="x-none" w:eastAsia="zh-CN"/>
              </w:rPr>
            </w:pPr>
            <w:r w:rsidRPr="001D2D69">
              <w:rPr>
                <w:rFonts w:eastAsiaTheme="minorEastAsia"/>
                <w:szCs w:val="22"/>
                <w:lang w:eastAsia="zh-CN"/>
              </w:rPr>
              <w:lastRenderedPageBreak/>
              <w:t>From RAN2 perspective it is feasible to support paging multiple device IDs, however depending on TB size it may not be possible to include multiple device IDs.    RAN2 will determine the need for this after considering aspects related to RAN2 multiplexing and other WGs.</w:t>
            </w:r>
          </w:p>
          <w:p w14:paraId="4258244D" w14:textId="2BDEC9F0" w:rsidR="001D2D69" w:rsidRPr="001D2D69" w:rsidRDefault="001D2D69" w:rsidP="001D2D69">
            <w:pPr>
              <w:numPr>
                <w:ilvl w:val="0"/>
                <w:numId w:val="50"/>
              </w:numPr>
              <w:spacing w:after="0"/>
              <w:rPr>
                <w:rFonts w:eastAsiaTheme="minorEastAsia"/>
                <w:szCs w:val="22"/>
                <w:lang w:val="x-none" w:eastAsia="zh-CN"/>
              </w:rPr>
            </w:pPr>
            <w:r w:rsidRPr="001D2D69">
              <w:rPr>
                <w:rFonts w:eastAsiaTheme="minorEastAsia"/>
                <w:szCs w:val="22"/>
                <w:highlight w:val="yellow"/>
                <w:lang w:eastAsia="zh-CN"/>
              </w:rPr>
              <w:t>If multiple device IDs in single paging is supported, if A-IoT paging message contains multiple device IDs, reader can configure either contention free RA or contention-based RA</w:t>
            </w:r>
          </w:p>
        </w:tc>
      </w:tr>
      <w:tr w:rsidR="008C5395" w14:paraId="0E94A9FC" w14:textId="77777777" w:rsidTr="0058043F">
        <w:tc>
          <w:tcPr>
            <w:tcW w:w="9629" w:type="dxa"/>
          </w:tcPr>
          <w:p w14:paraId="770030E1" w14:textId="77777777" w:rsidR="008C5395" w:rsidRPr="008C5395" w:rsidRDefault="008C5395" w:rsidP="008C5395">
            <w:pPr>
              <w:spacing w:after="0"/>
              <w:rPr>
                <w:rFonts w:eastAsiaTheme="minorEastAsia"/>
                <w:b/>
                <w:bCs/>
                <w:szCs w:val="22"/>
                <w:lang w:eastAsia="zh-CN"/>
              </w:rPr>
            </w:pPr>
            <w:r w:rsidRPr="008C5395">
              <w:rPr>
                <w:rFonts w:eastAsiaTheme="minorEastAsia"/>
                <w:b/>
                <w:bCs/>
                <w:szCs w:val="22"/>
                <w:lang w:eastAsia="zh-CN"/>
              </w:rPr>
              <w:lastRenderedPageBreak/>
              <w:t>Agreements for Random Access</w:t>
            </w:r>
          </w:p>
          <w:p w14:paraId="5D602012" w14:textId="77777777" w:rsidR="008C5395" w:rsidRPr="008C5395" w:rsidRDefault="008C5395" w:rsidP="008C5395">
            <w:pPr>
              <w:numPr>
                <w:ilvl w:val="0"/>
                <w:numId w:val="51"/>
              </w:numPr>
              <w:spacing w:after="0"/>
              <w:rPr>
                <w:rFonts w:eastAsiaTheme="minorEastAsia"/>
                <w:szCs w:val="22"/>
                <w:lang w:eastAsia="zh-CN"/>
              </w:rPr>
            </w:pPr>
            <w:r w:rsidRPr="008C5395">
              <w:rPr>
                <w:rFonts w:eastAsiaTheme="minorEastAsia"/>
                <w:szCs w:val="22"/>
                <w:lang w:eastAsia="zh-CN"/>
              </w:rPr>
              <w:t>In case of D2R data transmission failure, device follows the reader instruction:</w:t>
            </w:r>
          </w:p>
          <w:p w14:paraId="4BBB47F4" w14:textId="77777777" w:rsidR="008C5395" w:rsidRPr="008C5395" w:rsidRDefault="008C5395" w:rsidP="008C5395">
            <w:pPr>
              <w:spacing w:after="0"/>
              <w:rPr>
                <w:rFonts w:eastAsiaTheme="minorEastAsia"/>
                <w:szCs w:val="22"/>
                <w:lang w:eastAsia="zh-CN"/>
              </w:rPr>
            </w:pPr>
            <w:r w:rsidRPr="008C5395">
              <w:rPr>
                <w:rFonts w:eastAsiaTheme="minorEastAsia"/>
                <w:szCs w:val="22"/>
                <w:lang w:eastAsia="zh-CN"/>
              </w:rPr>
              <w:t></w:t>
            </w:r>
            <w:r w:rsidRPr="008C5395">
              <w:rPr>
                <w:rFonts w:eastAsiaTheme="minorEastAsia"/>
                <w:szCs w:val="22"/>
                <w:lang w:eastAsia="zh-CN"/>
              </w:rPr>
              <w:tab/>
              <w:t>it is supported to re-access in another opportunity controlled/provided by the reader (i.e. retry the random access); and</w:t>
            </w:r>
          </w:p>
          <w:p w14:paraId="6AC42751" w14:textId="77777777" w:rsidR="008C5395" w:rsidRPr="008C5395" w:rsidRDefault="008C5395" w:rsidP="008C5395">
            <w:pPr>
              <w:spacing w:after="0"/>
              <w:rPr>
                <w:rFonts w:eastAsiaTheme="minorEastAsia"/>
                <w:szCs w:val="22"/>
                <w:lang w:eastAsia="zh-CN"/>
              </w:rPr>
            </w:pPr>
            <w:r w:rsidRPr="008C5395">
              <w:rPr>
                <w:rFonts w:eastAsiaTheme="minorEastAsia"/>
                <w:szCs w:val="22"/>
                <w:lang w:eastAsia="zh-CN"/>
              </w:rPr>
              <w:t></w:t>
            </w:r>
            <w:r w:rsidRPr="008C5395">
              <w:rPr>
                <w:rFonts w:eastAsiaTheme="minorEastAsia"/>
                <w:szCs w:val="22"/>
                <w:lang w:eastAsia="zh-CN"/>
              </w:rPr>
              <w:tab/>
              <w:t xml:space="preserve">reader can repeat the R2D “upper layer command” to trigger the device to re-send the same D2R “response” (i.e., device just follows the received R2D to transmit D2R). </w:t>
            </w:r>
          </w:p>
          <w:p w14:paraId="022539CD" w14:textId="77777777" w:rsidR="008C5395" w:rsidRPr="008C5395" w:rsidRDefault="008C5395" w:rsidP="008C5395">
            <w:pPr>
              <w:spacing w:after="0"/>
              <w:rPr>
                <w:rFonts w:eastAsiaTheme="minorEastAsia"/>
                <w:szCs w:val="22"/>
                <w:lang w:eastAsia="zh-CN"/>
              </w:rPr>
            </w:pPr>
            <w:r w:rsidRPr="008C5395">
              <w:rPr>
                <w:rFonts w:eastAsiaTheme="minorEastAsia"/>
                <w:szCs w:val="22"/>
                <w:lang w:eastAsia="zh-CN"/>
              </w:rPr>
              <w:t>2</w:t>
            </w:r>
            <w:r w:rsidRPr="008C5395">
              <w:rPr>
                <w:rFonts w:eastAsiaTheme="minorEastAsia"/>
                <w:szCs w:val="22"/>
                <w:lang w:eastAsia="zh-CN"/>
              </w:rPr>
              <w:tab/>
              <w:t xml:space="preserve">Support optional explicit R2D failure/success feedback indication for at least MSG3 for re-access purpose.  FFS for following D2R data.   </w:t>
            </w:r>
          </w:p>
          <w:p w14:paraId="69272C2F" w14:textId="77777777" w:rsidR="008C5395" w:rsidRPr="008C5395" w:rsidRDefault="008C5395" w:rsidP="008C5395">
            <w:pPr>
              <w:spacing w:after="0"/>
              <w:rPr>
                <w:rFonts w:eastAsiaTheme="minorEastAsia"/>
                <w:szCs w:val="22"/>
                <w:lang w:eastAsia="zh-CN"/>
              </w:rPr>
            </w:pPr>
            <w:r w:rsidRPr="008C5395">
              <w:rPr>
                <w:rFonts w:eastAsiaTheme="minorEastAsia"/>
                <w:szCs w:val="22"/>
                <w:lang w:eastAsia="zh-CN"/>
              </w:rPr>
              <w:t>3</w:t>
            </w:r>
            <w:r w:rsidRPr="008C5395">
              <w:rPr>
                <w:rFonts w:eastAsiaTheme="minorEastAsia"/>
                <w:szCs w:val="22"/>
                <w:lang w:eastAsia="zh-CN"/>
              </w:rPr>
              <w:tab/>
              <w:t xml:space="preserve">For 2step CBRA, if mgs2 is not received by the device, the device is not expected to autonomously re-access.  The re-access is always controlled by reader.   </w:t>
            </w:r>
          </w:p>
          <w:p w14:paraId="1ED7088E" w14:textId="77777777" w:rsidR="008C5395" w:rsidRPr="008C5395" w:rsidRDefault="008C5395" w:rsidP="008C5395">
            <w:pPr>
              <w:spacing w:after="0"/>
              <w:rPr>
                <w:rFonts w:eastAsiaTheme="minorEastAsia"/>
                <w:szCs w:val="22"/>
                <w:lang w:eastAsia="zh-CN"/>
              </w:rPr>
            </w:pPr>
            <w:r w:rsidRPr="008C5395">
              <w:rPr>
                <w:rFonts w:eastAsiaTheme="minorEastAsia"/>
                <w:szCs w:val="22"/>
                <w:lang w:eastAsia="zh-CN"/>
              </w:rPr>
              <w:t>4</w:t>
            </w:r>
            <w:r w:rsidRPr="008C5395">
              <w:rPr>
                <w:rFonts w:eastAsiaTheme="minorEastAsia"/>
                <w:szCs w:val="22"/>
                <w:lang w:eastAsia="zh-CN"/>
              </w:rPr>
              <w:tab/>
            </w:r>
            <w:r w:rsidRPr="008C5395">
              <w:rPr>
                <w:rFonts w:eastAsiaTheme="minorEastAsia"/>
                <w:szCs w:val="22"/>
                <w:highlight w:val="yellow"/>
                <w:lang w:eastAsia="zh-CN"/>
              </w:rPr>
              <w:t>For 2step and 3step CBRA, The A-IoT device performs re-access in another opportunity provided by the reader (i.e. retry the random access) at least in case of contention resolution failure.</w:t>
            </w:r>
          </w:p>
          <w:p w14:paraId="3A6FF545" w14:textId="77777777" w:rsidR="008C5395" w:rsidRPr="008C5395" w:rsidRDefault="008C5395" w:rsidP="008C5395">
            <w:pPr>
              <w:spacing w:after="0"/>
              <w:rPr>
                <w:rFonts w:eastAsiaTheme="minorEastAsia"/>
                <w:szCs w:val="22"/>
                <w:lang w:eastAsia="zh-CN"/>
              </w:rPr>
            </w:pPr>
            <w:r w:rsidRPr="008C5395">
              <w:rPr>
                <w:rFonts w:eastAsiaTheme="minorEastAsia"/>
                <w:szCs w:val="22"/>
                <w:lang w:eastAsia="zh-CN"/>
              </w:rPr>
              <w:t>5</w:t>
            </w:r>
            <w:r w:rsidRPr="008C5395">
              <w:rPr>
                <w:rFonts w:eastAsiaTheme="minorEastAsia"/>
                <w:szCs w:val="22"/>
                <w:lang w:eastAsia="zh-CN"/>
              </w:rPr>
              <w:tab/>
              <w:t xml:space="preserve">R2D message is used to provide access occasion(s) which can be used for re-access purpose. One option to be captured in the TR is that this R2D message is AIoT paging message.   FFS additional indications to differentiate if needed in paging message.    FFS if other message can be used.  </w:t>
            </w:r>
          </w:p>
          <w:p w14:paraId="1EE9E8CC" w14:textId="74212F0E" w:rsidR="008C5395" w:rsidRPr="001D2D69" w:rsidRDefault="008C5395" w:rsidP="008C5395">
            <w:pPr>
              <w:spacing w:after="0"/>
              <w:rPr>
                <w:rFonts w:eastAsiaTheme="minorEastAsia"/>
                <w:b/>
                <w:bCs/>
                <w:szCs w:val="22"/>
                <w:lang w:eastAsia="zh-CN"/>
              </w:rPr>
            </w:pPr>
            <w:r w:rsidRPr="008C5395">
              <w:rPr>
                <w:rFonts w:eastAsiaTheme="minorEastAsia"/>
                <w:szCs w:val="22"/>
                <w:lang w:eastAsia="zh-CN"/>
              </w:rPr>
              <w:t>6</w:t>
            </w:r>
            <w:r w:rsidRPr="008C5395">
              <w:rPr>
                <w:rFonts w:eastAsiaTheme="minorEastAsia"/>
                <w:szCs w:val="22"/>
                <w:lang w:eastAsia="zh-CN"/>
              </w:rPr>
              <w:tab/>
              <w:t>From RAN2 perspective, at least for TDMA the device can randomly select one access occasion for A-IoT Msg1 within the access occasions provided/assigned by the reader, as the baseline for CBRA.  FFS if this is applicable to FDMA.  Further enhancement option(s) can be considered after more RAN1 progress on TDMA/FDMA.</w:t>
            </w:r>
          </w:p>
        </w:tc>
      </w:tr>
    </w:tbl>
    <w:p w14:paraId="0EEF03D9" w14:textId="6E458906" w:rsidR="00B513CD" w:rsidRPr="0085255A" w:rsidRDefault="0085255A" w:rsidP="00D15B26">
      <w:pPr>
        <w:spacing w:before="180"/>
        <w:jc w:val="both"/>
        <w:rPr>
          <w:rFonts w:ascii="Arial" w:eastAsiaTheme="minorEastAsia" w:hAnsi="Arial" w:cs="Arial"/>
          <w:lang w:eastAsia="ko-KR"/>
        </w:rPr>
      </w:pPr>
      <w:r>
        <w:rPr>
          <w:rFonts w:ascii="Arial" w:eastAsiaTheme="minorEastAsia" w:hAnsi="Arial" w:cs="Arial"/>
          <w:lang w:eastAsia="ko-KR"/>
        </w:rPr>
        <w:t>I</w:t>
      </w:r>
      <w:r>
        <w:rPr>
          <w:rFonts w:ascii="Arial" w:eastAsiaTheme="minorEastAsia" w:hAnsi="Arial" w:cs="Arial" w:hint="eastAsia"/>
          <w:lang w:eastAsia="ko-KR"/>
        </w:rPr>
        <w:t xml:space="preserve">n this contribution, we would like to share our </w:t>
      </w:r>
      <w:r>
        <w:rPr>
          <w:rFonts w:ascii="Arial" w:eastAsiaTheme="minorEastAsia" w:hAnsi="Arial" w:cs="Arial"/>
          <w:lang w:eastAsia="ko-KR"/>
        </w:rPr>
        <w:t>view</w:t>
      </w:r>
      <w:r>
        <w:rPr>
          <w:rFonts w:ascii="Arial" w:eastAsiaTheme="minorEastAsia" w:hAnsi="Arial" w:cs="Arial" w:hint="eastAsia"/>
          <w:lang w:eastAsia="ko-KR"/>
        </w:rPr>
        <w:t xml:space="preserve"> on A-IoT device</w:t>
      </w:r>
      <w:r>
        <w:rPr>
          <w:rFonts w:ascii="Arial" w:eastAsiaTheme="minorEastAsia" w:hAnsi="Arial" w:cs="Arial"/>
          <w:lang w:eastAsia="ko-KR"/>
        </w:rPr>
        <w:t>’</w:t>
      </w:r>
      <w:r>
        <w:rPr>
          <w:rFonts w:ascii="Arial" w:eastAsiaTheme="minorEastAsia" w:hAnsi="Arial" w:cs="Arial" w:hint="eastAsia"/>
          <w:lang w:eastAsia="ko-KR"/>
        </w:rPr>
        <w:t xml:space="preserve">s random access decision and resource </w:t>
      </w:r>
      <w:r>
        <w:rPr>
          <w:rFonts w:ascii="Arial" w:eastAsiaTheme="minorEastAsia" w:hAnsi="Arial" w:cs="Arial"/>
          <w:lang w:eastAsia="ko-KR"/>
        </w:rPr>
        <w:t>allocation</w:t>
      </w:r>
      <w:r>
        <w:rPr>
          <w:rFonts w:ascii="Arial" w:eastAsiaTheme="minorEastAsia" w:hAnsi="Arial" w:cs="Arial" w:hint="eastAsia"/>
          <w:lang w:eastAsia="ko-KR"/>
        </w:rPr>
        <w:t xml:space="preserve"> briefly.</w:t>
      </w:r>
    </w:p>
    <w:p w14:paraId="778A7E2C" w14:textId="1D31FB79" w:rsidR="00D15B26" w:rsidRDefault="00277490" w:rsidP="00D15B26">
      <w:pPr>
        <w:pStyle w:val="1"/>
        <w:rPr>
          <w:rFonts w:eastAsiaTheme="minorEastAsia"/>
          <w:lang w:eastAsia="ko-KR"/>
        </w:rPr>
      </w:pPr>
      <w:r>
        <w:t>2</w:t>
      </w:r>
      <w:r w:rsidR="00D15B26">
        <w:tab/>
      </w:r>
      <w:r w:rsidR="0085255A">
        <w:rPr>
          <w:rFonts w:eastAsiaTheme="minorEastAsia" w:hint="eastAsia"/>
          <w:lang w:eastAsia="ko-KR"/>
        </w:rPr>
        <w:t xml:space="preserve">Discussion </w:t>
      </w:r>
    </w:p>
    <w:p w14:paraId="3E18B8A7" w14:textId="77777777" w:rsidR="00817BBE" w:rsidRDefault="00C54DC2" w:rsidP="009D7AC3">
      <w:pPr>
        <w:spacing w:before="180"/>
        <w:jc w:val="both"/>
        <w:rPr>
          <w:rFonts w:ascii="Arial" w:eastAsiaTheme="minorEastAsia" w:hAnsi="Arial" w:cs="Arial"/>
          <w:lang w:eastAsia="ko-KR"/>
        </w:rPr>
      </w:pPr>
      <w:r w:rsidRPr="00C54DC2">
        <w:rPr>
          <w:rFonts w:ascii="Arial" w:eastAsiaTheme="minorEastAsia" w:hAnsi="Arial" w:cs="Arial"/>
          <w:lang w:eastAsia="ko-KR"/>
        </w:rPr>
        <w:t xml:space="preserve">As described above, RAN2 has been discussing the A-IoT RA </w:t>
      </w:r>
      <w:r>
        <w:rPr>
          <w:rFonts w:ascii="Arial" w:eastAsiaTheme="minorEastAsia" w:hAnsi="Arial" w:cs="Arial" w:hint="eastAsia"/>
          <w:lang w:eastAsia="ko-KR"/>
        </w:rPr>
        <w:t xml:space="preserve">(Random Access) </w:t>
      </w:r>
      <w:r w:rsidRPr="00C54DC2">
        <w:rPr>
          <w:rFonts w:ascii="Arial" w:eastAsiaTheme="minorEastAsia" w:hAnsi="Arial" w:cs="Arial"/>
          <w:lang w:eastAsia="ko-KR"/>
        </w:rPr>
        <w:t>procedure so far. The 3-step</w:t>
      </w:r>
      <w:r>
        <w:rPr>
          <w:rFonts w:ascii="Arial" w:eastAsiaTheme="minorEastAsia" w:hAnsi="Arial" w:cs="Arial" w:hint="eastAsia"/>
          <w:lang w:eastAsia="ko-KR"/>
        </w:rPr>
        <w:t xml:space="preserve">, </w:t>
      </w:r>
      <w:r w:rsidRPr="00C54DC2">
        <w:rPr>
          <w:rFonts w:ascii="Arial" w:eastAsiaTheme="minorEastAsia" w:hAnsi="Arial" w:cs="Arial"/>
          <w:lang w:eastAsia="ko-KR"/>
        </w:rPr>
        <w:t>2-step CBRA</w:t>
      </w:r>
      <w:r>
        <w:rPr>
          <w:rFonts w:ascii="Arial" w:eastAsiaTheme="minorEastAsia" w:hAnsi="Arial" w:cs="Arial" w:hint="eastAsia"/>
          <w:lang w:eastAsia="ko-KR"/>
        </w:rPr>
        <w:t xml:space="preserve"> (Contention Based Random Access)</w:t>
      </w:r>
      <w:r w:rsidRPr="00C54DC2">
        <w:rPr>
          <w:rFonts w:ascii="Arial" w:eastAsiaTheme="minorEastAsia" w:hAnsi="Arial" w:cs="Arial"/>
          <w:lang w:eastAsia="ko-KR"/>
        </w:rPr>
        <w:t xml:space="preserve"> and CFRA </w:t>
      </w:r>
      <w:r>
        <w:rPr>
          <w:rFonts w:ascii="Arial" w:eastAsiaTheme="minorEastAsia" w:hAnsi="Arial" w:cs="Arial" w:hint="eastAsia"/>
          <w:lang w:eastAsia="ko-KR"/>
        </w:rPr>
        <w:t xml:space="preserve">(Contention Free Random Access) </w:t>
      </w:r>
      <w:r w:rsidRPr="00C54DC2">
        <w:rPr>
          <w:rFonts w:ascii="Arial" w:eastAsiaTheme="minorEastAsia" w:hAnsi="Arial" w:cs="Arial"/>
          <w:lang w:eastAsia="ko-KR"/>
        </w:rPr>
        <w:t xml:space="preserve">procedures have been defined, but the detailed specification is in progress. Below </w:t>
      </w:r>
      <w:r>
        <w:rPr>
          <w:rFonts w:ascii="Arial" w:eastAsiaTheme="minorEastAsia" w:hAnsi="Arial" w:cs="Arial" w:hint="eastAsia"/>
          <w:lang w:eastAsia="ko-KR"/>
        </w:rPr>
        <w:t>figures are</w:t>
      </w:r>
      <w:r w:rsidRPr="00C54DC2">
        <w:rPr>
          <w:rFonts w:ascii="Arial" w:eastAsiaTheme="minorEastAsia" w:hAnsi="Arial" w:cs="Arial"/>
          <w:lang w:eastAsia="ko-KR"/>
        </w:rPr>
        <w:t xml:space="preserve"> the A-IoT RA procedure drawn based on the agreements reached so far.</w:t>
      </w:r>
    </w:p>
    <w:p w14:paraId="4EB31DBC" w14:textId="5E4AEF32" w:rsidR="00C54DC2" w:rsidRDefault="00817BBE" w:rsidP="009D7AC3">
      <w:pPr>
        <w:spacing w:before="180"/>
        <w:jc w:val="both"/>
        <w:rPr>
          <w:rFonts w:ascii="Arial" w:eastAsiaTheme="minorEastAsia" w:hAnsi="Arial" w:cs="Arial"/>
          <w:lang w:eastAsia="ko-KR"/>
        </w:rPr>
      </w:pPr>
      <w:r>
        <w:rPr>
          <w:rFonts w:ascii="Arial" w:eastAsiaTheme="minorEastAsia" w:hAnsi="Arial" w:cs="Arial" w:hint="eastAsia"/>
          <w:lang w:eastAsia="ko-KR"/>
        </w:rPr>
        <w:t xml:space="preserve">Figure 1 shows 3-step CBRA procedure and Msg4 will be transferred if needed. Figure 2 shows 2-step CBRA </w:t>
      </w:r>
      <w:r>
        <w:rPr>
          <w:rFonts w:ascii="Arial" w:eastAsiaTheme="minorEastAsia" w:hAnsi="Arial" w:cs="Arial"/>
          <w:lang w:eastAsia="ko-KR"/>
        </w:rPr>
        <w:t>procedure</w:t>
      </w:r>
      <w:r>
        <w:rPr>
          <w:rFonts w:ascii="Arial" w:eastAsiaTheme="minorEastAsia" w:hAnsi="Arial" w:cs="Arial" w:hint="eastAsia"/>
          <w:lang w:eastAsia="ko-KR"/>
        </w:rPr>
        <w:t xml:space="preserve"> and Msg2 will be also transmitted when it is needed. </w:t>
      </w:r>
      <w:r>
        <w:rPr>
          <w:rFonts w:ascii="Arial" w:eastAsiaTheme="minorEastAsia" w:hAnsi="Arial" w:cs="Arial"/>
          <w:lang w:eastAsia="ko-KR"/>
        </w:rPr>
        <w:t>F</w:t>
      </w:r>
      <w:r>
        <w:rPr>
          <w:rFonts w:ascii="Arial" w:eastAsiaTheme="minorEastAsia" w:hAnsi="Arial" w:cs="Arial" w:hint="eastAsia"/>
          <w:lang w:eastAsia="ko-KR"/>
        </w:rPr>
        <w:t xml:space="preserve">inally, figure 3 shows CFRA procedure. </w:t>
      </w:r>
      <w:r w:rsidRPr="00817BBE">
        <w:rPr>
          <w:rFonts w:ascii="Arial" w:eastAsiaTheme="minorEastAsia" w:hAnsi="Arial" w:cs="Arial"/>
          <w:lang w:eastAsia="ko-KR"/>
        </w:rPr>
        <w:t xml:space="preserve">In this paper, we discuss the random-access aspects </w:t>
      </w:r>
      <w:r>
        <w:rPr>
          <w:rFonts w:ascii="Arial" w:eastAsiaTheme="minorEastAsia" w:hAnsi="Arial" w:cs="Arial" w:hint="eastAsia"/>
          <w:lang w:eastAsia="ko-KR"/>
        </w:rPr>
        <w:t>for</w:t>
      </w:r>
      <w:r w:rsidRPr="00817BBE">
        <w:rPr>
          <w:rFonts w:ascii="Arial" w:eastAsiaTheme="minorEastAsia" w:hAnsi="Arial" w:cs="Arial"/>
          <w:lang w:eastAsia="ko-KR"/>
        </w:rPr>
        <w:t xml:space="preserve"> Ambient IoT and </w:t>
      </w:r>
      <w:r>
        <w:rPr>
          <w:rFonts w:ascii="Arial" w:eastAsiaTheme="minorEastAsia" w:hAnsi="Arial" w:cs="Arial" w:hint="eastAsia"/>
          <w:lang w:eastAsia="ko-KR"/>
        </w:rPr>
        <w:t xml:space="preserve">would like to </w:t>
      </w:r>
      <w:r w:rsidRPr="00817BBE">
        <w:rPr>
          <w:rFonts w:ascii="Arial" w:eastAsiaTheme="minorEastAsia" w:hAnsi="Arial" w:cs="Arial"/>
          <w:lang w:eastAsia="ko-KR"/>
        </w:rPr>
        <w:t xml:space="preserve">provide our </w:t>
      </w:r>
      <w:r>
        <w:rPr>
          <w:rFonts w:ascii="Arial" w:eastAsiaTheme="minorEastAsia" w:hAnsi="Arial" w:cs="Arial" w:hint="eastAsia"/>
          <w:lang w:eastAsia="ko-KR"/>
        </w:rPr>
        <w:t>opinion based on the below RA procedure figures.</w:t>
      </w:r>
    </w:p>
    <w:p w14:paraId="627A8B3E" w14:textId="7312D23B" w:rsidR="009D7AC3" w:rsidRPr="00DD2DC4" w:rsidRDefault="009D7AC3" w:rsidP="009D7AC3">
      <w:pPr>
        <w:jc w:val="center"/>
        <w:rPr>
          <w:rFonts w:ascii="Arial" w:eastAsiaTheme="minorEastAsia" w:hAnsi="Arial" w:cs="Arial"/>
          <w:lang w:eastAsia="ko-KR"/>
        </w:rPr>
      </w:pPr>
      <w:r>
        <w:rPr>
          <w:rFonts w:ascii="Arial" w:eastAsiaTheme="minorEastAsia" w:hAnsi="Arial" w:cs="Arial"/>
          <w:noProof/>
          <w:lang w:eastAsia="ko-KR"/>
        </w:rPr>
        <w:drawing>
          <wp:inline distT="0" distB="0" distL="0" distR="0" wp14:anchorId="7E1DDE16" wp14:editId="08B434E6">
            <wp:extent cx="3653625" cy="2579521"/>
            <wp:effectExtent l="0" t="0" r="4445" b="0"/>
            <wp:docPr id="548492808"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62418" cy="2585729"/>
                    </a:xfrm>
                    <a:prstGeom prst="rect">
                      <a:avLst/>
                    </a:prstGeom>
                    <a:noFill/>
                  </pic:spPr>
                </pic:pic>
              </a:graphicData>
            </a:graphic>
          </wp:inline>
        </w:drawing>
      </w:r>
    </w:p>
    <w:p w14:paraId="123CABFB" w14:textId="39A1C4A3" w:rsidR="009D7AC3" w:rsidRPr="00DD2DC4" w:rsidRDefault="009D7AC3" w:rsidP="009D7AC3">
      <w:pPr>
        <w:jc w:val="center"/>
        <w:rPr>
          <w:rFonts w:ascii="Arial" w:eastAsiaTheme="minorEastAsia" w:hAnsi="Arial" w:cs="Arial"/>
          <w:b/>
          <w:bCs/>
          <w:lang w:eastAsia="ko-KR"/>
        </w:rPr>
      </w:pPr>
      <w:r w:rsidRPr="00DD2DC4">
        <w:rPr>
          <w:rFonts w:ascii="Arial" w:eastAsiaTheme="minorEastAsia" w:hAnsi="Arial" w:cs="Arial" w:hint="eastAsia"/>
          <w:b/>
          <w:bCs/>
          <w:lang w:eastAsia="ko-KR"/>
        </w:rPr>
        <w:lastRenderedPageBreak/>
        <w:t>Figure 1.</w:t>
      </w:r>
      <w:r>
        <w:rPr>
          <w:rFonts w:ascii="Arial" w:eastAsiaTheme="minorEastAsia" w:hAnsi="Arial" w:cs="Arial" w:hint="eastAsia"/>
          <w:b/>
          <w:bCs/>
          <w:lang w:eastAsia="ko-KR"/>
        </w:rPr>
        <w:t xml:space="preserve"> 3-step A-IoT CBRA (</w:t>
      </w:r>
      <w:r w:rsidRPr="00622C90">
        <w:rPr>
          <w:rFonts w:ascii="Arial" w:eastAsiaTheme="minorEastAsia" w:hAnsi="Arial" w:cs="Arial"/>
          <w:b/>
          <w:bCs/>
          <w:lang w:eastAsia="ko-KR"/>
        </w:rPr>
        <w:t>or 4-step if Msg4 is present</w:t>
      </w:r>
      <w:r>
        <w:rPr>
          <w:rFonts w:ascii="Arial" w:eastAsiaTheme="minorEastAsia" w:hAnsi="Arial" w:cs="Arial" w:hint="eastAsia"/>
          <w:b/>
          <w:bCs/>
          <w:lang w:eastAsia="ko-KR"/>
        </w:rPr>
        <w:t>)</w:t>
      </w:r>
    </w:p>
    <w:p w14:paraId="3C9E8996" w14:textId="378A43C4" w:rsidR="009D7AC3" w:rsidRPr="00622C90" w:rsidRDefault="009D7AC3" w:rsidP="009D7AC3">
      <w:pPr>
        <w:spacing w:before="180"/>
        <w:jc w:val="both"/>
        <w:rPr>
          <w:rFonts w:ascii="Arial" w:eastAsiaTheme="minorEastAsia" w:hAnsi="Arial" w:cs="Arial"/>
          <w:lang w:eastAsia="ko-KR"/>
        </w:rPr>
      </w:pPr>
    </w:p>
    <w:p w14:paraId="29110B52" w14:textId="4A376895" w:rsidR="009D7AC3" w:rsidRPr="00DD2DC4" w:rsidRDefault="009D7AC3" w:rsidP="009D7AC3">
      <w:pPr>
        <w:jc w:val="center"/>
        <w:rPr>
          <w:rFonts w:ascii="Arial" w:eastAsiaTheme="minorEastAsia" w:hAnsi="Arial" w:cs="Arial"/>
          <w:lang w:eastAsia="ko-KR"/>
        </w:rPr>
      </w:pPr>
      <w:r>
        <w:rPr>
          <w:rFonts w:ascii="Arial" w:eastAsiaTheme="minorEastAsia" w:hAnsi="Arial" w:cs="Arial"/>
          <w:noProof/>
          <w:lang w:eastAsia="ko-KR"/>
        </w:rPr>
        <w:drawing>
          <wp:inline distT="0" distB="0" distL="0" distR="0" wp14:anchorId="101434BE" wp14:editId="23252B63">
            <wp:extent cx="3792772" cy="2212016"/>
            <wp:effectExtent l="0" t="0" r="0" b="0"/>
            <wp:docPr id="107502949"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799999" cy="2216231"/>
                    </a:xfrm>
                    <a:prstGeom prst="rect">
                      <a:avLst/>
                    </a:prstGeom>
                    <a:noFill/>
                  </pic:spPr>
                </pic:pic>
              </a:graphicData>
            </a:graphic>
          </wp:inline>
        </w:drawing>
      </w:r>
    </w:p>
    <w:p w14:paraId="0DEC1BBD" w14:textId="77777777" w:rsidR="009D7AC3" w:rsidRDefault="009D7AC3" w:rsidP="009D7AC3">
      <w:pPr>
        <w:jc w:val="center"/>
        <w:rPr>
          <w:rFonts w:ascii="Arial" w:eastAsiaTheme="minorEastAsia" w:hAnsi="Arial" w:cs="Arial"/>
          <w:b/>
          <w:bCs/>
          <w:lang w:eastAsia="ko-KR"/>
        </w:rPr>
      </w:pPr>
      <w:r w:rsidRPr="00DD2DC4">
        <w:rPr>
          <w:rFonts w:ascii="Arial" w:eastAsiaTheme="minorEastAsia" w:hAnsi="Arial" w:cs="Arial" w:hint="eastAsia"/>
          <w:b/>
          <w:bCs/>
          <w:lang w:eastAsia="ko-KR"/>
        </w:rPr>
        <w:t xml:space="preserve">Figure </w:t>
      </w:r>
      <w:r>
        <w:rPr>
          <w:rFonts w:ascii="Arial" w:eastAsiaTheme="minorEastAsia" w:hAnsi="Arial" w:cs="Arial" w:hint="eastAsia"/>
          <w:b/>
          <w:bCs/>
          <w:lang w:eastAsia="ko-KR"/>
        </w:rPr>
        <w:t>2</w:t>
      </w:r>
      <w:r w:rsidRPr="00DD2DC4">
        <w:rPr>
          <w:rFonts w:ascii="Arial" w:eastAsiaTheme="minorEastAsia" w:hAnsi="Arial" w:cs="Arial" w:hint="eastAsia"/>
          <w:b/>
          <w:bCs/>
          <w:lang w:eastAsia="ko-KR"/>
        </w:rPr>
        <w:t xml:space="preserve">. </w:t>
      </w:r>
      <w:r>
        <w:rPr>
          <w:rFonts w:ascii="Arial" w:eastAsiaTheme="minorEastAsia" w:hAnsi="Arial" w:cs="Arial" w:hint="eastAsia"/>
          <w:b/>
          <w:bCs/>
          <w:lang w:eastAsia="ko-KR"/>
        </w:rPr>
        <w:t>2</w:t>
      </w:r>
      <w:r w:rsidRPr="00622C90">
        <w:rPr>
          <w:rFonts w:ascii="Arial" w:eastAsiaTheme="minorEastAsia" w:hAnsi="Arial" w:cs="Arial"/>
          <w:b/>
          <w:bCs/>
          <w:lang w:eastAsia="ko-KR"/>
        </w:rPr>
        <w:t>-step A-IoT CBRA</w:t>
      </w:r>
    </w:p>
    <w:p w14:paraId="35F0D80F" w14:textId="77777777" w:rsidR="009D7AC3" w:rsidRPr="00DD2DC4" w:rsidRDefault="009D7AC3" w:rsidP="009D7AC3">
      <w:pPr>
        <w:jc w:val="center"/>
        <w:rPr>
          <w:rFonts w:ascii="Arial" w:eastAsiaTheme="minorEastAsia" w:hAnsi="Arial" w:cs="Arial"/>
          <w:lang w:eastAsia="ko-KR"/>
        </w:rPr>
      </w:pPr>
      <w:r>
        <w:rPr>
          <w:rFonts w:ascii="Arial" w:eastAsiaTheme="minorEastAsia" w:hAnsi="Arial" w:cs="Arial"/>
          <w:noProof/>
          <w:lang w:eastAsia="ko-KR"/>
        </w:rPr>
        <w:drawing>
          <wp:inline distT="0" distB="0" distL="0" distR="0" wp14:anchorId="6B22F893" wp14:editId="47F22B62">
            <wp:extent cx="3959750" cy="2159246"/>
            <wp:effectExtent l="0" t="0" r="3175" b="0"/>
            <wp:docPr id="1349064109"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976333" cy="2168289"/>
                    </a:xfrm>
                    <a:prstGeom prst="rect">
                      <a:avLst/>
                    </a:prstGeom>
                    <a:noFill/>
                  </pic:spPr>
                </pic:pic>
              </a:graphicData>
            </a:graphic>
          </wp:inline>
        </w:drawing>
      </w:r>
    </w:p>
    <w:p w14:paraId="739D8C57" w14:textId="77777777" w:rsidR="009D7AC3" w:rsidRDefault="009D7AC3" w:rsidP="009D7AC3">
      <w:pPr>
        <w:jc w:val="center"/>
        <w:rPr>
          <w:rFonts w:ascii="Arial" w:eastAsiaTheme="minorEastAsia" w:hAnsi="Arial" w:cs="Arial"/>
          <w:b/>
          <w:bCs/>
          <w:lang w:eastAsia="ko-KR"/>
        </w:rPr>
      </w:pPr>
      <w:r w:rsidRPr="00DD2DC4">
        <w:rPr>
          <w:rFonts w:ascii="Arial" w:eastAsiaTheme="minorEastAsia" w:hAnsi="Arial" w:cs="Arial" w:hint="eastAsia"/>
          <w:b/>
          <w:bCs/>
          <w:lang w:eastAsia="ko-KR"/>
        </w:rPr>
        <w:t xml:space="preserve">Figure </w:t>
      </w:r>
      <w:r>
        <w:rPr>
          <w:rFonts w:ascii="Arial" w:eastAsiaTheme="minorEastAsia" w:hAnsi="Arial" w:cs="Arial" w:hint="eastAsia"/>
          <w:b/>
          <w:bCs/>
          <w:lang w:eastAsia="ko-KR"/>
        </w:rPr>
        <w:t>3</w:t>
      </w:r>
      <w:r w:rsidRPr="00DD2DC4">
        <w:rPr>
          <w:rFonts w:ascii="Arial" w:eastAsiaTheme="minorEastAsia" w:hAnsi="Arial" w:cs="Arial" w:hint="eastAsia"/>
          <w:b/>
          <w:bCs/>
          <w:lang w:eastAsia="ko-KR"/>
        </w:rPr>
        <w:t>.</w:t>
      </w:r>
      <w:r w:rsidRPr="00622C90">
        <w:t xml:space="preserve"> </w:t>
      </w:r>
      <w:r w:rsidRPr="00622C90">
        <w:rPr>
          <w:rFonts w:ascii="Arial" w:eastAsiaTheme="minorEastAsia" w:hAnsi="Arial" w:cs="Arial"/>
          <w:b/>
          <w:bCs/>
          <w:lang w:eastAsia="ko-KR"/>
        </w:rPr>
        <w:t>2-step A-IoT CBRA</w:t>
      </w:r>
    </w:p>
    <w:p w14:paraId="695890E7" w14:textId="0DFCF8AF" w:rsidR="00290DC3" w:rsidRDefault="00290DC3" w:rsidP="009D7AC3">
      <w:pPr>
        <w:pStyle w:val="21"/>
        <w:tabs>
          <w:tab w:val="left" w:pos="800"/>
          <w:tab w:val="left" w:pos="1600"/>
          <w:tab w:val="left" w:pos="2400"/>
          <w:tab w:val="left" w:pos="3200"/>
          <w:tab w:val="left" w:pos="4000"/>
          <w:tab w:val="left" w:pos="4800"/>
          <w:tab w:val="left" w:pos="5600"/>
          <w:tab w:val="left" w:pos="6326"/>
        </w:tabs>
        <w:rPr>
          <w:rFonts w:eastAsiaTheme="minorEastAsia"/>
          <w:lang w:eastAsia="ko-KR"/>
        </w:rPr>
      </w:pPr>
      <w:r>
        <w:t>2</w:t>
      </w:r>
      <w:r>
        <w:rPr>
          <w:rFonts w:eastAsiaTheme="minorEastAsia" w:hint="eastAsia"/>
          <w:lang w:eastAsia="ko-KR"/>
        </w:rPr>
        <w:t>.1</w:t>
      </w:r>
      <w:r>
        <w:tab/>
      </w:r>
      <w:r>
        <w:rPr>
          <w:rFonts w:eastAsiaTheme="minorEastAsia" w:hint="eastAsia"/>
          <w:lang w:eastAsia="ko-KR"/>
        </w:rPr>
        <w:t>Random Access type decision</w:t>
      </w:r>
      <w:r w:rsidR="009D7AC3">
        <w:rPr>
          <w:rFonts w:eastAsiaTheme="minorEastAsia"/>
          <w:lang w:eastAsia="ko-KR"/>
        </w:rPr>
        <w:tab/>
      </w:r>
      <w:r w:rsidR="009D7AC3">
        <w:rPr>
          <w:rFonts w:eastAsiaTheme="minorEastAsia"/>
          <w:lang w:eastAsia="ko-KR"/>
        </w:rPr>
        <w:tab/>
      </w:r>
    </w:p>
    <w:p w14:paraId="507D556C" w14:textId="44299D8D" w:rsidR="007E5007" w:rsidRDefault="007E5007" w:rsidP="00667479">
      <w:pPr>
        <w:spacing w:before="180"/>
        <w:jc w:val="both"/>
        <w:rPr>
          <w:rFonts w:ascii="Arial" w:eastAsiaTheme="minorEastAsia" w:hAnsi="Arial" w:cs="Arial"/>
          <w:lang w:eastAsia="ko-KR"/>
        </w:rPr>
      </w:pPr>
      <w:r w:rsidRPr="007E5007">
        <w:rPr>
          <w:rFonts w:ascii="Arial" w:eastAsiaTheme="minorEastAsia" w:hAnsi="Arial" w:cs="Arial"/>
          <w:lang w:eastAsia="ko-KR"/>
        </w:rPr>
        <w:t xml:space="preserve">According to the current RAN2 meeting agreement, A-IoT can support three RA types (3-step CBRA, 2-step CBRA, CFRA). If A-IoT devices </w:t>
      </w:r>
      <w:r>
        <w:rPr>
          <w:rFonts w:ascii="Arial" w:eastAsiaTheme="minorEastAsia" w:hAnsi="Arial" w:cs="Arial" w:hint="eastAsia"/>
          <w:lang w:eastAsia="ko-KR"/>
        </w:rPr>
        <w:t xml:space="preserve">have capability for </w:t>
      </w:r>
      <w:r w:rsidRPr="007E5007">
        <w:rPr>
          <w:rFonts w:ascii="Arial" w:eastAsiaTheme="minorEastAsia" w:hAnsi="Arial" w:cs="Arial"/>
          <w:lang w:eastAsia="ko-KR"/>
        </w:rPr>
        <w:t xml:space="preserve">all three RA types, there is no agreement yet on which RA type the devices select. In this case, the reader can explicitly inform the device of the RA type. Also, the device can implicitly select the RA type </w:t>
      </w:r>
      <w:r>
        <w:rPr>
          <w:rFonts w:ascii="Arial" w:eastAsiaTheme="minorEastAsia" w:hAnsi="Arial" w:cs="Arial" w:hint="eastAsia"/>
          <w:lang w:eastAsia="ko-KR"/>
        </w:rPr>
        <w:t xml:space="preserve">based on </w:t>
      </w:r>
      <w:r w:rsidRPr="007E5007">
        <w:rPr>
          <w:rFonts w:ascii="Arial" w:eastAsiaTheme="minorEastAsia" w:hAnsi="Arial" w:cs="Arial"/>
          <w:lang w:eastAsia="ko-KR"/>
        </w:rPr>
        <w:t xml:space="preserve">the information in the </w:t>
      </w:r>
      <w:r>
        <w:rPr>
          <w:rFonts w:ascii="Arial" w:eastAsiaTheme="minorEastAsia" w:hAnsi="Arial" w:cs="Arial" w:hint="eastAsia"/>
          <w:lang w:eastAsia="ko-KR"/>
        </w:rPr>
        <w:t>p</w:t>
      </w:r>
      <w:r w:rsidRPr="007E5007">
        <w:rPr>
          <w:rFonts w:ascii="Arial" w:eastAsiaTheme="minorEastAsia" w:hAnsi="Arial" w:cs="Arial"/>
          <w:lang w:eastAsia="ko-KR"/>
        </w:rPr>
        <w:t>aging message</w:t>
      </w:r>
      <w:r>
        <w:rPr>
          <w:rFonts w:ascii="Arial" w:eastAsiaTheme="minorEastAsia" w:hAnsi="Arial" w:cs="Arial" w:hint="eastAsia"/>
          <w:lang w:eastAsia="ko-KR"/>
        </w:rPr>
        <w:t xml:space="preserve"> and other information.</w:t>
      </w:r>
    </w:p>
    <w:p w14:paraId="549375A4" w14:textId="6C34A539" w:rsidR="007E5007" w:rsidRPr="006A4B18" w:rsidRDefault="007E5007" w:rsidP="007E5007">
      <w:pPr>
        <w:pStyle w:val="Proposal"/>
      </w:pPr>
      <w:r>
        <w:rPr>
          <w:rFonts w:eastAsiaTheme="minorEastAsia"/>
          <w:lang w:eastAsia="ko-KR"/>
        </w:rPr>
        <w:t>D</w:t>
      </w:r>
      <w:r>
        <w:rPr>
          <w:rFonts w:eastAsiaTheme="minorEastAsia" w:hint="eastAsia"/>
          <w:lang w:eastAsia="ko-KR"/>
        </w:rPr>
        <w:t xml:space="preserve">evice can </w:t>
      </w:r>
      <w:r w:rsidR="003E2B65">
        <w:rPr>
          <w:rFonts w:eastAsiaTheme="minorEastAsia" w:hint="eastAsia"/>
          <w:lang w:eastAsia="ko-KR"/>
        </w:rPr>
        <w:t>determine</w:t>
      </w:r>
      <w:r>
        <w:rPr>
          <w:rFonts w:eastAsiaTheme="minorEastAsia" w:hint="eastAsia"/>
          <w:lang w:eastAsia="ko-KR"/>
        </w:rPr>
        <w:t xml:space="preserve"> one RA type among three (or more) RA types</w:t>
      </w:r>
      <w:r w:rsidR="003E2B65">
        <w:rPr>
          <w:rFonts w:eastAsiaTheme="minorEastAsia" w:hint="eastAsia"/>
          <w:lang w:eastAsia="ko-KR"/>
        </w:rPr>
        <w:t xml:space="preserve"> explicitly or implicitly based on the information in A-IoT paging message.</w:t>
      </w:r>
    </w:p>
    <w:p w14:paraId="1F0B2C2B" w14:textId="61F0368D" w:rsidR="003E2B65" w:rsidRDefault="003E2B65" w:rsidP="00667479">
      <w:pPr>
        <w:spacing w:before="180"/>
        <w:jc w:val="both"/>
        <w:rPr>
          <w:rFonts w:ascii="Arial" w:eastAsiaTheme="minorEastAsia" w:hAnsi="Arial" w:cs="Arial"/>
          <w:lang w:eastAsia="ko-KR"/>
        </w:rPr>
      </w:pPr>
      <w:r w:rsidRPr="003E2B65">
        <w:rPr>
          <w:rFonts w:ascii="Arial" w:eastAsiaTheme="minorEastAsia" w:hAnsi="Arial" w:cs="Arial"/>
          <w:lang w:eastAsia="ko-KR"/>
        </w:rPr>
        <w:t xml:space="preserve">If </w:t>
      </w:r>
      <w:r>
        <w:rPr>
          <w:rFonts w:ascii="Arial" w:eastAsiaTheme="minorEastAsia" w:hAnsi="Arial" w:cs="Arial" w:hint="eastAsia"/>
          <w:lang w:eastAsia="ko-KR"/>
        </w:rPr>
        <w:t>r</w:t>
      </w:r>
      <w:r w:rsidRPr="003E2B65">
        <w:rPr>
          <w:rFonts w:ascii="Arial" w:eastAsiaTheme="minorEastAsia" w:hAnsi="Arial" w:cs="Arial"/>
          <w:lang w:eastAsia="ko-KR"/>
        </w:rPr>
        <w:t xml:space="preserve">eader </w:t>
      </w:r>
      <w:r>
        <w:rPr>
          <w:rFonts w:ascii="Arial" w:eastAsiaTheme="minorEastAsia" w:hAnsi="Arial" w:cs="Arial" w:hint="eastAsia"/>
          <w:lang w:eastAsia="ko-KR"/>
        </w:rPr>
        <w:t>include</w:t>
      </w:r>
      <w:r w:rsidRPr="003E2B65">
        <w:rPr>
          <w:rFonts w:ascii="Arial" w:eastAsiaTheme="minorEastAsia" w:hAnsi="Arial" w:cs="Arial"/>
          <w:lang w:eastAsia="ko-KR"/>
        </w:rPr>
        <w:t xml:space="preserve"> the RA type </w:t>
      </w:r>
      <w:r>
        <w:rPr>
          <w:rFonts w:ascii="Arial" w:eastAsiaTheme="minorEastAsia" w:hAnsi="Arial" w:cs="Arial"/>
          <w:lang w:eastAsia="ko-KR"/>
        </w:rPr>
        <w:t>information</w:t>
      </w:r>
      <w:r>
        <w:rPr>
          <w:rFonts w:ascii="Arial" w:eastAsiaTheme="minorEastAsia" w:hAnsi="Arial" w:cs="Arial" w:hint="eastAsia"/>
          <w:lang w:eastAsia="ko-KR"/>
        </w:rPr>
        <w:t xml:space="preserve"> </w:t>
      </w:r>
      <w:r w:rsidRPr="003E2B65">
        <w:rPr>
          <w:rFonts w:ascii="Arial" w:eastAsiaTheme="minorEastAsia" w:hAnsi="Arial" w:cs="Arial"/>
          <w:lang w:eastAsia="ko-KR"/>
        </w:rPr>
        <w:t>in the A-IoT paging message</w:t>
      </w:r>
      <w:r>
        <w:rPr>
          <w:rFonts w:ascii="Arial" w:eastAsiaTheme="minorEastAsia" w:hAnsi="Arial" w:cs="Arial" w:hint="eastAsia"/>
          <w:lang w:eastAsia="ko-KR"/>
        </w:rPr>
        <w:t xml:space="preserve"> explicitly</w:t>
      </w:r>
      <w:r w:rsidRPr="003E2B65">
        <w:rPr>
          <w:rFonts w:ascii="Arial" w:eastAsiaTheme="minorEastAsia" w:hAnsi="Arial" w:cs="Arial"/>
          <w:lang w:eastAsia="ko-KR"/>
        </w:rPr>
        <w:t xml:space="preserve">, </w:t>
      </w:r>
      <w:r w:rsidR="00736E23">
        <w:rPr>
          <w:rFonts w:ascii="Arial" w:eastAsiaTheme="minorEastAsia" w:hAnsi="Arial" w:cs="Arial" w:hint="eastAsia"/>
          <w:lang w:eastAsia="ko-KR"/>
        </w:rPr>
        <w:t>A-IoT</w:t>
      </w:r>
      <w:r w:rsidRPr="003E2B65">
        <w:rPr>
          <w:rFonts w:ascii="Arial" w:eastAsiaTheme="minorEastAsia" w:hAnsi="Arial" w:cs="Arial"/>
          <w:lang w:eastAsia="ko-KR"/>
        </w:rPr>
        <w:t xml:space="preserve"> device can determine the RA type as is.</w:t>
      </w:r>
      <w:r w:rsidR="00736E23">
        <w:rPr>
          <w:rFonts w:ascii="Arial" w:eastAsiaTheme="minorEastAsia" w:hAnsi="Arial" w:cs="Arial" w:hint="eastAsia"/>
          <w:lang w:eastAsia="ko-KR"/>
        </w:rPr>
        <w:t xml:space="preserve"> </w:t>
      </w:r>
      <w:r w:rsidR="00736E23" w:rsidRPr="00736E23">
        <w:rPr>
          <w:rFonts w:ascii="Arial" w:eastAsiaTheme="minorEastAsia" w:hAnsi="Arial" w:cs="Arial"/>
          <w:lang w:eastAsia="ko-KR"/>
        </w:rPr>
        <w:t>However, if the RA type is not specified</w:t>
      </w:r>
      <w:r w:rsidR="00736E23">
        <w:rPr>
          <w:rFonts w:ascii="Arial" w:eastAsiaTheme="minorEastAsia" w:hAnsi="Arial" w:cs="Arial" w:hint="eastAsia"/>
          <w:lang w:eastAsia="ko-KR"/>
        </w:rPr>
        <w:t xml:space="preserve"> in A-IoT paging message</w:t>
      </w:r>
      <w:r w:rsidR="00736E23" w:rsidRPr="00736E23">
        <w:rPr>
          <w:rFonts w:ascii="Arial" w:eastAsiaTheme="minorEastAsia" w:hAnsi="Arial" w:cs="Arial"/>
          <w:lang w:eastAsia="ko-KR"/>
        </w:rPr>
        <w:t>, the RA type can be implicitly selected based on the information contained in the paging message.</w:t>
      </w:r>
    </w:p>
    <w:p w14:paraId="7E5E6630" w14:textId="191A3FB8" w:rsidR="00667479" w:rsidRDefault="00667479" w:rsidP="00667479">
      <w:pPr>
        <w:spacing w:before="180"/>
        <w:jc w:val="both"/>
        <w:rPr>
          <w:rFonts w:ascii="Arial" w:eastAsiaTheme="minorEastAsia" w:hAnsi="Arial" w:cs="Arial"/>
          <w:lang w:eastAsia="ko-KR"/>
        </w:rPr>
      </w:pPr>
      <w:r>
        <w:rPr>
          <w:rFonts w:ascii="Arial" w:eastAsiaTheme="minorEastAsia" w:hAnsi="Arial" w:cs="Arial"/>
          <w:lang w:eastAsia="ko-KR"/>
        </w:rPr>
        <w:t>A</w:t>
      </w:r>
      <w:r>
        <w:rPr>
          <w:rFonts w:ascii="Arial" w:eastAsiaTheme="minorEastAsia" w:hAnsi="Arial" w:cs="Arial" w:hint="eastAsia"/>
          <w:lang w:eastAsia="ko-KR"/>
        </w:rPr>
        <w:t>s shown in below agreements and above figures, A-IoT paging message may contain A-IoT Device ID information with four options as follows:</w:t>
      </w:r>
    </w:p>
    <w:tbl>
      <w:tblPr>
        <w:tblStyle w:val="afa"/>
        <w:tblW w:w="0" w:type="auto"/>
        <w:tblLook w:val="04A0" w:firstRow="1" w:lastRow="0" w:firstColumn="1" w:lastColumn="0" w:noHBand="0" w:noVBand="1"/>
      </w:tblPr>
      <w:tblGrid>
        <w:gridCol w:w="9629"/>
      </w:tblGrid>
      <w:tr w:rsidR="00667479" w14:paraId="7AD386C8" w14:textId="77777777" w:rsidTr="00667479">
        <w:tc>
          <w:tcPr>
            <w:tcW w:w="9629" w:type="dxa"/>
          </w:tcPr>
          <w:p w14:paraId="7BD61EF0" w14:textId="77777777" w:rsidR="00667479" w:rsidRDefault="00667479" w:rsidP="00667479">
            <w:pPr>
              <w:pStyle w:val="Doc-text2"/>
              <w:ind w:left="363"/>
              <w:rPr>
                <w:rFonts w:ascii="Times New Roman" w:hAnsi="Times New Roman"/>
                <w:szCs w:val="20"/>
              </w:rPr>
            </w:pPr>
            <w:r>
              <w:rPr>
                <w:rFonts w:ascii="Times New Roman" w:hAnsi="Times New Roman"/>
                <w:szCs w:val="20"/>
              </w:rPr>
              <w:t>1</w:t>
            </w:r>
            <w:r>
              <w:rPr>
                <w:rFonts w:ascii="Times New Roman" w:hAnsi="Times New Roman"/>
                <w:szCs w:val="20"/>
              </w:rPr>
              <w:tab/>
              <w:t>RAN2 will study the following cases for AIoT paging message:</w:t>
            </w:r>
          </w:p>
          <w:p w14:paraId="606DE269" w14:textId="77777777" w:rsidR="00667479" w:rsidRDefault="00667479" w:rsidP="00667479">
            <w:pPr>
              <w:pStyle w:val="Doc-text2"/>
              <w:numPr>
                <w:ilvl w:val="0"/>
                <w:numId w:val="48"/>
              </w:numPr>
              <w:overflowPunct/>
              <w:autoSpaceDE/>
              <w:autoSpaceDN/>
              <w:adjustRightInd/>
              <w:ind w:left="720"/>
              <w:textAlignment w:val="auto"/>
              <w:rPr>
                <w:rFonts w:ascii="Times New Roman" w:hAnsi="Times New Roman"/>
                <w:szCs w:val="20"/>
              </w:rPr>
            </w:pPr>
            <w:r>
              <w:rPr>
                <w:rFonts w:ascii="Times New Roman" w:hAnsi="Times New Roman"/>
                <w:szCs w:val="20"/>
              </w:rPr>
              <w:t xml:space="preserve">a message containing an ID of a single A-IoT device.  </w:t>
            </w:r>
          </w:p>
          <w:p w14:paraId="7293AE7B" w14:textId="77777777" w:rsidR="00667479" w:rsidRDefault="00667479" w:rsidP="00667479">
            <w:pPr>
              <w:pStyle w:val="Doc-text2"/>
              <w:numPr>
                <w:ilvl w:val="0"/>
                <w:numId w:val="48"/>
              </w:numPr>
              <w:overflowPunct/>
              <w:autoSpaceDE/>
              <w:autoSpaceDN/>
              <w:adjustRightInd/>
              <w:ind w:left="720"/>
              <w:textAlignment w:val="auto"/>
              <w:rPr>
                <w:rFonts w:ascii="Times New Roman" w:hAnsi="Times New Roman"/>
                <w:szCs w:val="20"/>
              </w:rPr>
            </w:pPr>
            <w:r>
              <w:rPr>
                <w:rFonts w:ascii="Times New Roman" w:hAnsi="Times New Roman"/>
                <w:szCs w:val="20"/>
              </w:rPr>
              <w:t xml:space="preserve">a message containing a group ID that maps to multiple A-IoT devices. </w:t>
            </w:r>
          </w:p>
          <w:p w14:paraId="2699AACF" w14:textId="77777777" w:rsidR="00667479" w:rsidRDefault="00667479" w:rsidP="00667479">
            <w:pPr>
              <w:pStyle w:val="Doc-text2"/>
              <w:numPr>
                <w:ilvl w:val="0"/>
                <w:numId w:val="48"/>
              </w:numPr>
              <w:overflowPunct/>
              <w:autoSpaceDE/>
              <w:autoSpaceDN/>
              <w:adjustRightInd/>
              <w:ind w:left="720"/>
              <w:textAlignment w:val="auto"/>
              <w:rPr>
                <w:rFonts w:ascii="Times New Roman" w:hAnsi="Times New Roman"/>
                <w:szCs w:val="20"/>
              </w:rPr>
            </w:pPr>
            <w:r>
              <w:rPr>
                <w:rFonts w:ascii="Times New Roman" w:hAnsi="Times New Roman"/>
                <w:szCs w:val="20"/>
              </w:rPr>
              <w:t>a message that does not contain an ID, i.e., addressed for all devices that can receive the AIoT message.</w:t>
            </w:r>
          </w:p>
          <w:p w14:paraId="703A8011" w14:textId="77777777" w:rsidR="00667479" w:rsidRDefault="00667479" w:rsidP="00667479">
            <w:pPr>
              <w:pStyle w:val="Doc-text2"/>
              <w:numPr>
                <w:ilvl w:val="0"/>
                <w:numId w:val="48"/>
              </w:numPr>
              <w:overflowPunct/>
              <w:autoSpaceDE/>
              <w:autoSpaceDN/>
              <w:adjustRightInd/>
              <w:ind w:left="720"/>
              <w:textAlignment w:val="auto"/>
              <w:rPr>
                <w:rFonts w:ascii="Times New Roman" w:hAnsi="Times New Roman"/>
                <w:szCs w:val="20"/>
              </w:rPr>
            </w:pPr>
            <w:r>
              <w:rPr>
                <w:rFonts w:ascii="Times New Roman" w:hAnsi="Times New Roman"/>
                <w:szCs w:val="20"/>
              </w:rPr>
              <w:lastRenderedPageBreak/>
              <w:t xml:space="preserve">a message containing multiple IDs of A-IoT devices.  Need to confirm the need for this use case based on SA2 discussion.   </w:t>
            </w:r>
          </w:p>
          <w:p w14:paraId="55F032A3" w14:textId="65577748" w:rsidR="00667479" w:rsidRPr="00667479" w:rsidRDefault="00667479" w:rsidP="00667479">
            <w:pPr>
              <w:pStyle w:val="Doc-text2"/>
              <w:ind w:left="363"/>
              <w:rPr>
                <w:rFonts w:ascii="Times New Roman" w:eastAsiaTheme="minorEastAsia" w:hAnsi="Times New Roman"/>
                <w:szCs w:val="20"/>
                <w:lang w:eastAsia="ko-KR"/>
              </w:rPr>
            </w:pPr>
            <w:r>
              <w:rPr>
                <w:rFonts w:ascii="Times New Roman" w:hAnsi="Times New Roman"/>
                <w:szCs w:val="20"/>
              </w:rPr>
              <w:tab/>
              <w:t>What device ID and group ID and scenarios is depending on SA2 discussion.</w:t>
            </w:r>
          </w:p>
        </w:tc>
      </w:tr>
    </w:tbl>
    <w:p w14:paraId="3CDD025A" w14:textId="14523DCB" w:rsidR="009D7AC3" w:rsidRDefault="00736E23" w:rsidP="00FC3926">
      <w:pPr>
        <w:spacing w:before="180"/>
        <w:jc w:val="both"/>
        <w:rPr>
          <w:rFonts w:ascii="Arial" w:eastAsiaTheme="minorEastAsia" w:hAnsi="Arial" w:cs="Arial"/>
          <w:lang w:eastAsia="ko-KR"/>
        </w:rPr>
      </w:pPr>
      <w:r w:rsidRPr="00736E23">
        <w:rPr>
          <w:rFonts w:ascii="Arial" w:eastAsiaTheme="minorEastAsia" w:hAnsi="Arial" w:cs="Arial"/>
          <w:lang w:eastAsia="ko-KR"/>
        </w:rPr>
        <w:lastRenderedPageBreak/>
        <w:t>The RA type can be set based on the A-IoT device ID information included in the A-IoT paging message. For example, when receiving a paging message containing a single A-IoT device ID or multiple A-IoT device IDs, the A-IoT devices can select CFRA. In this case,</w:t>
      </w:r>
      <w:r w:rsidR="00FC3926">
        <w:rPr>
          <w:rFonts w:ascii="Arial" w:eastAsiaTheme="minorEastAsia" w:hAnsi="Arial" w:cs="Arial" w:hint="eastAsia"/>
          <w:lang w:eastAsia="ko-KR"/>
        </w:rPr>
        <w:t xml:space="preserve"> t</w:t>
      </w:r>
      <w:r w:rsidR="00FC3926" w:rsidRPr="00FC3926">
        <w:rPr>
          <w:rFonts w:ascii="Arial" w:eastAsiaTheme="minorEastAsia" w:hAnsi="Arial" w:cs="Arial"/>
          <w:lang w:eastAsia="ko-KR"/>
        </w:rPr>
        <w:t>here is no agreement yet on whether dedicated or sh</w:t>
      </w:r>
      <w:r w:rsidR="0058043F">
        <w:rPr>
          <w:rFonts w:ascii="Arial" w:eastAsiaTheme="minorEastAsia" w:hAnsi="Arial" w:cs="Arial" w:hint="eastAsia"/>
          <w:lang w:eastAsia="ko-KR"/>
        </w:rPr>
        <w:t>a</w:t>
      </w:r>
      <w:r w:rsidR="00FC3926" w:rsidRPr="00FC3926">
        <w:rPr>
          <w:rFonts w:ascii="Arial" w:eastAsiaTheme="minorEastAsia" w:hAnsi="Arial" w:cs="Arial"/>
          <w:lang w:eastAsia="ko-KR"/>
        </w:rPr>
        <w:t>red resources will be included.</w:t>
      </w:r>
      <w:r w:rsidRPr="00736E23">
        <w:rPr>
          <w:rFonts w:ascii="Arial" w:eastAsiaTheme="minorEastAsia" w:hAnsi="Arial" w:cs="Arial"/>
          <w:lang w:eastAsia="ko-KR"/>
        </w:rPr>
        <w:t xml:space="preserve"> If the paging message does not contain device ID information or contains a group ID, the devices can select CBRA and transmit Msg1 with a random ID.</w:t>
      </w:r>
    </w:p>
    <w:p w14:paraId="1B677935" w14:textId="3F3F1A8F" w:rsidR="007A51E6" w:rsidRDefault="00BB75D8" w:rsidP="009D7AC3">
      <w:pPr>
        <w:spacing w:before="180"/>
        <w:jc w:val="both"/>
        <w:rPr>
          <w:rFonts w:ascii="Arial" w:eastAsiaTheme="minorEastAsia" w:hAnsi="Arial" w:cs="Arial" w:hint="eastAsia"/>
          <w:lang w:eastAsia="ko-KR"/>
        </w:rPr>
      </w:pPr>
      <w:r w:rsidRPr="00BB75D8">
        <w:rPr>
          <w:rFonts w:ascii="Arial" w:eastAsiaTheme="minorEastAsia" w:hAnsi="Arial" w:cs="Arial"/>
          <w:lang w:eastAsia="ko-KR"/>
        </w:rPr>
        <w:t xml:space="preserve">Additionally, </w:t>
      </w:r>
      <w:r w:rsidR="007A51E6">
        <w:rPr>
          <w:rFonts w:ascii="Arial" w:eastAsiaTheme="minorEastAsia" w:hAnsi="Arial" w:cs="Arial" w:hint="eastAsia"/>
          <w:lang w:eastAsia="ko-KR"/>
        </w:rPr>
        <w:t xml:space="preserve">in previous meeting, it was agreed </w:t>
      </w:r>
      <w:r w:rsidR="007A51E6">
        <w:rPr>
          <w:rFonts w:ascii="Arial" w:eastAsiaTheme="minorEastAsia" w:hAnsi="Arial" w:cs="Arial"/>
          <w:lang w:eastAsia="ko-KR"/>
        </w:rPr>
        <w:t>that</w:t>
      </w:r>
      <w:r w:rsidR="007A51E6">
        <w:rPr>
          <w:rFonts w:ascii="Arial" w:eastAsiaTheme="minorEastAsia" w:hAnsi="Arial" w:cs="Arial" w:hint="eastAsia"/>
          <w:lang w:eastAsia="ko-KR"/>
        </w:rPr>
        <w:t xml:space="preserve"> </w:t>
      </w:r>
      <w:r w:rsidR="007A51E6" w:rsidRPr="007A51E6">
        <w:rPr>
          <w:rFonts w:ascii="Arial" w:eastAsiaTheme="minorEastAsia" w:hAnsi="Arial" w:cs="Arial"/>
          <w:lang w:eastAsia="ko-KR"/>
        </w:rPr>
        <w:t xml:space="preserve">the device may include </w:t>
      </w:r>
      <w:r w:rsidR="007A51E6">
        <w:rPr>
          <w:rFonts w:ascii="Arial" w:eastAsiaTheme="minorEastAsia" w:hAnsi="Arial" w:cs="Arial" w:hint="eastAsia"/>
          <w:lang w:eastAsia="ko-KR"/>
        </w:rPr>
        <w:t xml:space="preserve">1 bit </w:t>
      </w:r>
      <w:r w:rsidR="007A51E6" w:rsidRPr="007A51E6">
        <w:rPr>
          <w:rFonts w:ascii="Arial" w:eastAsiaTheme="minorEastAsia" w:hAnsi="Arial" w:cs="Arial"/>
          <w:lang w:eastAsia="ko-KR"/>
        </w:rPr>
        <w:t>energy status indication in D2R messages (e.g. MSG1,</w:t>
      </w:r>
      <w:r w:rsidR="007A51E6">
        <w:rPr>
          <w:rFonts w:ascii="Arial" w:eastAsiaTheme="minorEastAsia" w:hAnsi="Arial" w:cs="Arial" w:hint="eastAsia"/>
          <w:lang w:eastAsia="ko-KR"/>
        </w:rPr>
        <w:t xml:space="preserve"> </w:t>
      </w:r>
      <w:r w:rsidR="007A51E6" w:rsidRPr="007A51E6">
        <w:rPr>
          <w:rFonts w:ascii="Arial" w:eastAsiaTheme="minorEastAsia" w:hAnsi="Arial" w:cs="Arial"/>
          <w:lang w:eastAsia="ko-KR"/>
        </w:rPr>
        <w:t>MSG3 and Command Response message)</w:t>
      </w:r>
      <w:r w:rsidR="007A51E6">
        <w:rPr>
          <w:rFonts w:ascii="Arial" w:eastAsiaTheme="minorEastAsia" w:hAnsi="Arial" w:cs="Arial" w:hint="eastAsia"/>
          <w:lang w:eastAsia="ko-KR"/>
        </w:rPr>
        <w:t xml:space="preserve">, which </w:t>
      </w:r>
      <w:r w:rsidR="007A51E6" w:rsidRPr="007A51E6">
        <w:rPr>
          <w:rFonts w:ascii="Arial" w:eastAsiaTheme="minorEastAsia" w:hAnsi="Arial" w:cs="Arial"/>
          <w:lang w:eastAsia="ko-KR"/>
        </w:rPr>
        <w:t>can be captured in the TR.</w:t>
      </w:r>
      <w:r w:rsidR="007A51E6">
        <w:rPr>
          <w:rFonts w:ascii="Arial" w:eastAsiaTheme="minorEastAsia" w:hAnsi="Arial" w:cs="Arial" w:hint="eastAsia"/>
          <w:lang w:eastAsia="ko-KR"/>
        </w:rPr>
        <w:t xml:space="preserve"> </w:t>
      </w:r>
      <w:r w:rsidR="007A51E6">
        <w:rPr>
          <w:rFonts w:ascii="Arial" w:eastAsiaTheme="minorEastAsia" w:hAnsi="Arial" w:cs="Arial"/>
          <w:lang w:eastAsia="ko-KR"/>
        </w:rPr>
        <w:t>B</w:t>
      </w:r>
      <w:r w:rsidR="007A51E6">
        <w:rPr>
          <w:rFonts w:ascii="Arial" w:eastAsiaTheme="minorEastAsia" w:hAnsi="Arial" w:cs="Arial" w:hint="eastAsia"/>
          <w:lang w:eastAsia="ko-KR"/>
        </w:rPr>
        <w:t xml:space="preserve">ut, if it device can transmit current energy status or level by using bits more than 1 bit, it would be more useful for taking care of them. </w:t>
      </w:r>
      <w:r w:rsidR="007A51E6">
        <w:rPr>
          <w:rFonts w:ascii="Arial" w:eastAsiaTheme="minorEastAsia" w:hAnsi="Arial" w:cs="Arial"/>
          <w:lang w:eastAsia="ko-KR"/>
        </w:rPr>
        <w:t>A</w:t>
      </w:r>
      <w:r w:rsidR="007A51E6">
        <w:rPr>
          <w:rFonts w:ascii="Arial" w:eastAsiaTheme="minorEastAsia" w:hAnsi="Arial" w:cs="Arial" w:hint="eastAsia"/>
          <w:lang w:eastAsia="ko-KR"/>
        </w:rPr>
        <w:t xml:space="preserve">nd device can </w:t>
      </w:r>
      <w:r w:rsidR="007A51E6">
        <w:rPr>
          <w:rFonts w:ascii="Arial" w:eastAsiaTheme="minorEastAsia" w:hAnsi="Arial" w:cs="Arial"/>
          <w:lang w:eastAsia="ko-KR"/>
        </w:rPr>
        <w:t>implicitly</w:t>
      </w:r>
      <w:r w:rsidR="007A51E6">
        <w:rPr>
          <w:rFonts w:ascii="Arial" w:eastAsiaTheme="minorEastAsia" w:hAnsi="Arial" w:cs="Arial" w:hint="eastAsia"/>
          <w:lang w:eastAsia="ko-KR"/>
        </w:rPr>
        <w:t xml:space="preserve"> select RA type depending on the situation. </w:t>
      </w:r>
    </w:p>
    <w:p w14:paraId="249606C9" w14:textId="48987258" w:rsidR="00756B78" w:rsidRDefault="00BB75D8" w:rsidP="009D7AC3">
      <w:pPr>
        <w:spacing w:before="180"/>
        <w:jc w:val="both"/>
        <w:rPr>
          <w:rFonts w:ascii="Arial" w:eastAsiaTheme="minorEastAsia" w:hAnsi="Arial" w:cs="Arial"/>
          <w:lang w:eastAsia="ko-KR"/>
        </w:rPr>
      </w:pPr>
      <w:r w:rsidRPr="00BB75D8">
        <w:rPr>
          <w:rFonts w:ascii="Arial" w:eastAsiaTheme="minorEastAsia" w:hAnsi="Arial" w:cs="Arial"/>
          <w:lang w:eastAsia="ko-KR"/>
        </w:rPr>
        <w:t xml:space="preserve">for example, the </w:t>
      </w:r>
      <w:r>
        <w:rPr>
          <w:rFonts w:ascii="Arial" w:eastAsiaTheme="minorEastAsia" w:hAnsi="Arial" w:cs="Arial" w:hint="eastAsia"/>
          <w:lang w:eastAsia="ko-KR"/>
        </w:rPr>
        <w:t>d</w:t>
      </w:r>
      <w:r w:rsidRPr="00BB75D8">
        <w:rPr>
          <w:rFonts w:ascii="Arial" w:eastAsiaTheme="minorEastAsia" w:hAnsi="Arial" w:cs="Arial"/>
          <w:lang w:eastAsia="ko-KR"/>
        </w:rPr>
        <w:t xml:space="preserve">evice can select the RA type by considering its own residual energy level. Based on its own residual energy awareness, the </w:t>
      </w:r>
      <w:r w:rsidR="00FF4C67">
        <w:rPr>
          <w:rFonts w:ascii="Arial" w:eastAsiaTheme="minorEastAsia" w:hAnsi="Arial" w:cs="Arial" w:hint="eastAsia"/>
          <w:lang w:eastAsia="ko-KR"/>
        </w:rPr>
        <w:t>d</w:t>
      </w:r>
      <w:r w:rsidRPr="00BB75D8">
        <w:rPr>
          <w:rFonts w:ascii="Arial" w:eastAsiaTheme="minorEastAsia" w:hAnsi="Arial" w:cs="Arial"/>
          <w:lang w:eastAsia="ko-KR"/>
        </w:rPr>
        <w:t>evice can select 2-step if the current residual energy is lower than the threshold value.</w:t>
      </w:r>
      <w:r w:rsidR="00346E9F">
        <w:rPr>
          <w:rFonts w:ascii="Arial" w:eastAsiaTheme="minorEastAsia" w:hAnsi="Arial" w:cs="Arial" w:hint="eastAsia"/>
          <w:lang w:eastAsia="ko-KR"/>
        </w:rPr>
        <w:t xml:space="preserve"> </w:t>
      </w:r>
      <w:r w:rsidR="00346E9F" w:rsidRPr="00346E9F">
        <w:rPr>
          <w:rFonts w:ascii="Arial" w:eastAsiaTheme="minorEastAsia" w:hAnsi="Arial" w:cs="Arial"/>
          <w:lang w:eastAsia="ko-KR"/>
        </w:rPr>
        <w:t>If the A-IoT device can transmit its energy level or energy status information in msg1 or msg3, the reader can send relevant information for energy harvesting through msg2 or msg4.</w:t>
      </w:r>
    </w:p>
    <w:p w14:paraId="5899FED4" w14:textId="43DE13A6" w:rsidR="00756B78" w:rsidRPr="000F5864" w:rsidRDefault="00756B78" w:rsidP="001E5BCF">
      <w:pPr>
        <w:pStyle w:val="Proposal"/>
      </w:pPr>
      <w:r>
        <w:rPr>
          <w:rFonts w:eastAsiaTheme="minorEastAsia" w:hint="eastAsia"/>
          <w:lang w:eastAsia="ko-KR"/>
        </w:rPr>
        <w:t>Device can implicitly select RA type among three (or more) RA types based on the types of A-IoT device ID and/or current energy level</w:t>
      </w:r>
      <w:r w:rsidR="00344EEC">
        <w:rPr>
          <w:rFonts w:eastAsiaTheme="minorEastAsia" w:hint="eastAsia"/>
          <w:lang w:eastAsia="ko-KR"/>
        </w:rPr>
        <w:t>.</w:t>
      </w:r>
    </w:p>
    <w:p w14:paraId="443F7966" w14:textId="162E675F" w:rsidR="000F5864" w:rsidRPr="001E5BCF" w:rsidRDefault="000F5864" w:rsidP="000F5864">
      <w:pPr>
        <w:pStyle w:val="Proposal"/>
      </w:pPr>
      <w:r>
        <w:rPr>
          <w:rFonts w:eastAsiaTheme="minorEastAsia" w:hint="eastAsia"/>
          <w:lang w:eastAsia="ko-KR"/>
        </w:rPr>
        <w:t>R</w:t>
      </w:r>
      <w:r w:rsidRPr="000F5864">
        <w:rPr>
          <w:rFonts w:eastAsiaTheme="minorEastAsia"/>
          <w:lang w:eastAsia="ko-KR"/>
        </w:rPr>
        <w:t>AN</w:t>
      </w:r>
      <w:r>
        <w:rPr>
          <w:rFonts w:eastAsiaTheme="minorEastAsia" w:hint="eastAsia"/>
          <w:lang w:eastAsia="ko-KR"/>
        </w:rPr>
        <w:t>2</w:t>
      </w:r>
      <w:r w:rsidRPr="000F5864">
        <w:rPr>
          <w:rFonts w:eastAsiaTheme="minorEastAsia"/>
          <w:lang w:eastAsia="ko-KR"/>
        </w:rPr>
        <w:t xml:space="preserve"> to </w:t>
      </w:r>
      <w:r>
        <w:rPr>
          <w:rFonts w:eastAsiaTheme="minorEastAsia" w:hint="eastAsia"/>
          <w:lang w:eastAsia="ko-KR"/>
        </w:rPr>
        <w:t>study for including energy level/status</w:t>
      </w:r>
      <w:r w:rsidR="007A51E6">
        <w:rPr>
          <w:rFonts w:eastAsiaTheme="minorEastAsia" w:hint="eastAsia"/>
          <w:lang w:eastAsia="ko-KR"/>
        </w:rPr>
        <w:t xml:space="preserve"> (more than 1 bit)</w:t>
      </w:r>
      <w:r>
        <w:rPr>
          <w:rFonts w:eastAsiaTheme="minorEastAsia" w:hint="eastAsia"/>
          <w:lang w:eastAsia="ko-KR"/>
        </w:rPr>
        <w:t xml:space="preserve"> information to msg1 or msg3</w:t>
      </w:r>
      <w:r w:rsidR="00344EEC">
        <w:rPr>
          <w:rFonts w:eastAsiaTheme="minorEastAsia" w:hint="eastAsia"/>
          <w:lang w:eastAsia="ko-KR"/>
        </w:rPr>
        <w:t>.</w:t>
      </w:r>
    </w:p>
    <w:p w14:paraId="5319DF79" w14:textId="13BDF661" w:rsidR="009D7AC3" w:rsidRPr="005450B3" w:rsidRDefault="009D7AC3" w:rsidP="009D7AC3">
      <w:pPr>
        <w:pStyle w:val="21"/>
        <w:rPr>
          <w:rFonts w:eastAsiaTheme="minorEastAsia"/>
          <w:lang w:eastAsia="ko-KR"/>
        </w:rPr>
      </w:pPr>
      <w:r>
        <w:t>2</w:t>
      </w:r>
      <w:r>
        <w:rPr>
          <w:rFonts w:eastAsiaTheme="minorEastAsia" w:hint="eastAsia"/>
          <w:lang w:eastAsia="ko-KR"/>
        </w:rPr>
        <w:t>.2</w:t>
      </w:r>
      <w:r>
        <w:tab/>
      </w:r>
      <w:r w:rsidR="00346E9F">
        <w:rPr>
          <w:rFonts w:eastAsiaTheme="minorEastAsia" w:hint="eastAsia"/>
          <w:lang w:eastAsia="ko-KR"/>
        </w:rPr>
        <w:t>R</w:t>
      </w:r>
      <w:r>
        <w:rPr>
          <w:rFonts w:eastAsiaTheme="minorEastAsia" w:hint="eastAsia"/>
          <w:lang w:eastAsia="ko-KR"/>
        </w:rPr>
        <w:t>adio resource allocation</w:t>
      </w:r>
    </w:p>
    <w:p w14:paraId="7A686F71" w14:textId="4BF86BF4" w:rsidR="00667479" w:rsidRPr="007C3E97" w:rsidRDefault="00FC3926" w:rsidP="00667479">
      <w:pPr>
        <w:spacing w:before="180"/>
        <w:jc w:val="both"/>
        <w:rPr>
          <w:rFonts w:ascii="Arial" w:eastAsiaTheme="minorEastAsia" w:hAnsi="Arial" w:cs="Arial"/>
          <w:lang w:eastAsia="ko-KR"/>
        </w:rPr>
      </w:pPr>
      <w:r>
        <w:rPr>
          <w:rFonts w:ascii="Arial" w:eastAsiaTheme="minorEastAsia" w:hAnsi="Arial" w:cs="Arial" w:hint="eastAsia"/>
          <w:lang w:eastAsia="ko-KR"/>
        </w:rPr>
        <w:t>I</w:t>
      </w:r>
      <w:r w:rsidR="00667479">
        <w:rPr>
          <w:rFonts w:ascii="Arial" w:eastAsiaTheme="minorEastAsia" w:hAnsi="Arial" w:cs="Arial" w:hint="eastAsia"/>
          <w:lang w:eastAsia="ko-KR"/>
        </w:rPr>
        <w:t xml:space="preserve">n case of CFRA, </w:t>
      </w:r>
      <w:r>
        <w:rPr>
          <w:rFonts w:ascii="Arial" w:eastAsiaTheme="minorEastAsia" w:hAnsi="Arial" w:cs="Arial" w:hint="eastAsia"/>
          <w:lang w:eastAsia="ko-KR"/>
        </w:rPr>
        <w:t xml:space="preserve">shared or dedicated </w:t>
      </w:r>
      <w:r w:rsidR="00667479">
        <w:rPr>
          <w:rFonts w:ascii="Arial" w:eastAsiaTheme="minorEastAsia" w:hAnsi="Arial" w:cs="Arial" w:hint="eastAsia"/>
          <w:lang w:eastAsia="ko-KR"/>
        </w:rPr>
        <w:t xml:space="preserve">radio resource information for Msg1(First D2R) may be included A-IoT paging message. </w:t>
      </w:r>
      <w:r>
        <w:rPr>
          <w:rFonts w:ascii="Arial" w:eastAsiaTheme="minorEastAsia" w:hAnsi="Arial" w:cs="Arial"/>
          <w:lang w:eastAsia="ko-KR"/>
        </w:rPr>
        <w:t>I</w:t>
      </w:r>
      <w:r>
        <w:rPr>
          <w:rFonts w:ascii="Arial" w:eastAsiaTheme="minorEastAsia" w:hAnsi="Arial" w:cs="Arial" w:hint="eastAsia"/>
          <w:lang w:eastAsia="ko-KR"/>
        </w:rPr>
        <w:t xml:space="preserve">f shared </w:t>
      </w:r>
      <w:r>
        <w:rPr>
          <w:rFonts w:ascii="Arial" w:eastAsiaTheme="minorEastAsia" w:hAnsi="Arial" w:cs="Arial"/>
          <w:lang w:eastAsia="ko-KR"/>
        </w:rPr>
        <w:t>resource</w:t>
      </w:r>
      <w:r>
        <w:rPr>
          <w:rFonts w:ascii="Arial" w:eastAsiaTheme="minorEastAsia" w:hAnsi="Arial" w:cs="Arial" w:hint="eastAsia"/>
          <w:lang w:eastAsia="ko-KR"/>
        </w:rPr>
        <w:t xml:space="preserve"> information is included in paging message, device implicitly select radio resources based on the A-IoT device ID information in paging message. </w:t>
      </w:r>
      <w:r w:rsidR="007C3E97" w:rsidRPr="007C3E97">
        <w:rPr>
          <w:rFonts w:ascii="Arial" w:eastAsiaTheme="minorEastAsia" w:hAnsi="Arial" w:cs="Arial"/>
          <w:lang w:eastAsia="ko-KR"/>
        </w:rPr>
        <w:t>For example, A-IoT devices can select time/frequency resource information in order of the size of the device ID in the paging message.</w:t>
      </w:r>
      <w:r w:rsidR="007C3E97">
        <w:rPr>
          <w:rFonts w:ascii="Arial" w:eastAsiaTheme="minorEastAsia" w:hAnsi="Arial" w:cs="Arial" w:hint="eastAsia"/>
          <w:lang w:eastAsia="ko-KR"/>
        </w:rPr>
        <w:t xml:space="preserve"> </w:t>
      </w:r>
      <w:r w:rsidR="007C3E97" w:rsidRPr="007C3E97">
        <w:rPr>
          <w:rFonts w:ascii="Arial" w:eastAsiaTheme="minorEastAsia" w:hAnsi="Arial" w:cs="Arial"/>
          <w:lang w:eastAsia="ko-KR"/>
        </w:rPr>
        <w:t>RAN1 is also considering supporting CDM(A), so A-IoT devices can select code sequences based on the above method.</w:t>
      </w:r>
    </w:p>
    <w:p w14:paraId="4B8AD7F8" w14:textId="77777777" w:rsidR="007C3E97" w:rsidRPr="007C3E97" w:rsidRDefault="007C3E97" w:rsidP="007C3E97">
      <w:pPr>
        <w:pStyle w:val="Proposal"/>
        <w:rPr>
          <w:rFonts w:eastAsiaTheme="minorEastAsia" w:cs="Arial"/>
          <w:lang w:eastAsia="ko-KR"/>
        </w:rPr>
      </w:pPr>
      <w:r>
        <w:rPr>
          <w:rFonts w:eastAsiaTheme="minorEastAsia" w:hint="eastAsia"/>
          <w:lang w:eastAsia="ko-KR"/>
        </w:rPr>
        <w:t xml:space="preserve">Device can select explicit or </w:t>
      </w:r>
      <w:r>
        <w:rPr>
          <w:rFonts w:eastAsiaTheme="minorEastAsia"/>
          <w:lang w:eastAsia="ko-KR"/>
        </w:rPr>
        <w:t>implicit</w:t>
      </w:r>
      <w:r>
        <w:rPr>
          <w:rFonts w:eastAsiaTheme="minorEastAsia" w:hint="eastAsia"/>
          <w:lang w:eastAsia="ko-KR"/>
        </w:rPr>
        <w:t xml:space="preserve"> radio resource based on the A-IoT device ID information and any other information in paging</w:t>
      </w:r>
    </w:p>
    <w:p w14:paraId="6914A4FB" w14:textId="6B3BFCB9" w:rsidR="00D15B26" w:rsidRPr="00CE0424" w:rsidRDefault="00771EF2" w:rsidP="00D15B26">
      <w:pPr>
        <w:pStyle w:val="1"/>
      </w:pPr>
      <w:r>
        <w:t>3</w:t>
      </w:r>
      <w:r w:rsidR="00D15B26">
        <w:tab/>
      </w:r>
      <w:r w:rsidR="00D15B26" w:rsidRPr="00CE0424">
        <w:t>Conclusion</w:t>
      </w:r>
    </w:p>
    <w:p w14:paraId="580A2EC3" w14:textId="45DA6949" w:rsidR="00D15B26" w:rsidRDefault="00317E65" w:rsidP="00D15B26">
      <w:pPr>
        <w:pStyle w:val="a8"/>
        <w:rPr>
          <w:b/>
          <w:bCs/>
        </w:rPr>
      </w:pPr>
      <w:r>
        <w:rPr>
          <w:rFonts w:eastAsiaTheme="minorEastAsia" w:hint="eastAsia"/>
          <w:lang w:eastAsia="ko-KR"/>
        </w:rPr>
        <w:t>W</w:t>
      </w:r>
      <w:r w:rsidR="00D15B26" w:rsidRPr="00CE0424">
        <w:t xml:space="preserve">e </w:t>
      </w:r>
      <w:r w:rsidR="00D15B26">
        <w:t>made the following observations</w:t>
      </w:r>
      <w:r w:rsidR="00D15B26" w:rsidRPr="00CE0424">
        <w:t>:</w:t>
      </w:r>
      <w:r w:rsidR="00D15B26">
        <w:rPr>
          <w:b/>
          <w:bCs/>
        </w:rPr>
        <w:t xml:space="preserve"> </w:t>
      </w:r>
    </w:p>
    <w:p w14:paraId="39D6F0C3" w14:textId="3AEA5D8C" w:rsidR="00D15B26" w:rsidRDefault="00D15B26" w:rsidP="00D15B26">
      <w:pPr>
        <w:pStyle w:val="af4"/>
        <w:tabs>
          <w:tab w:val="right" w:leader="dot" w:pos="9629"/>
        </w:tabs>
        <w:rPr>
          <w:rStyle w:val="af"/>
          <w:rFonts w:eastAsiaTheme="minorEastAsia"/>
          <w:noProof/>
          <w:lang w:eastAsia="ko-KR"/>
        </w:rPr>
      </w:pPr>
      <w:r>
        <w:rPr>
          <w:b w:val="0"/>
          <w:bCs/>
        </w:rPr>
        <w:fldChar w:fldCharType="begin"/>
      </w:r>
      <w:r>
        <w:rPr>
          <w:bCs/>
        </w:rPr>
        <w:instrText xml:space="preserve"> TOC \f O \n \h \z \t "Observation" \c </w:instrText>
      </w:r>
      <w:r>
        <w:rPr>
          <w:b w:val="0"/>
          <w:bCs/>
        </w:rPr>
        <w:fldChar w:fldCharType="separate"/>
      </w:r>
      <w:r w:rsidR="00344EEC" w:rsidRPr="00344EEC">
        <w:t>Proposal 1</w:t>
      </w:r>
      <w:r w:rsidR="00344EEC" w:rsidRPr="00344EEC">
        <w:tab/>
        <w:t>Device can determine one RA type among three (or more) RA types explicitly or implicitly based on the information in A-IoT paging message.</w:t>
      </w:r>
    </w:p>
    <w:p w14:paraId="3555BB40" w14:textId="59C68650" w:rsidR="00CA12A4" w:rsidRPr="007D19F4" w:rsidRDefault="00CA12A4" w:rsidP="00CA12A4">
      <w:pPr>
        <w:pStyle w:val="af4"/>
        <w:tabs>
          <w:tab w:val="right" w:leader="dot" w:pos="9629"/>
        </w:tabs>
        <w:rPr>
          <w:rStyle w:val="af"/>
          <w:rFonts w:eastAsiaTheme="minorEastAsia"/>
          <w:lang w:eastAsia="ko-KR"/>
        </w:rPr>
      </w:pPr>
      <w:r w:rsidRPr="00CA12A4">
        <w:rPr>
          <w:noProof/>
        </w:rPr>
        <w:t xml:space="preserve">Proposal </w:t>
      </w:r>
      <w:r w:rsidRPr="00CA12A4">
        <w:rPr>
          <w:rFonts w:eastAsiaTheme="minorEastAsia" w:hint="eastAsia"/>
          <w:noProof/>
          <w:lang w:eastAsia="ko-KR"/>
        </w:rPr>
        <w:t>2</w:t>
      </w:r>
      <w:r w:rsidRPr="00CA12A4">
        <w:tab/>
      </w:r>
      <w:r w:rsidR="00344EEC" w:rsidRPr="00344EEC">
        <w:t>Device can implicitly select RA type among three (or more) RA types based on the types of A-IoT device ID and/or current energy level</w:t>
      </w:r>
      <w:r w:rsidR="007D19F4">
        <w:rPr>
          <w:rFonts w:eastAsiaTheme="minorEastAsia" w:hint="eastAsia"/>
          <w:lang w:eastAsia="ko-KR"/>
        </w:rPr>
        <w:t>.</w:t>
      </w:r>
    </w:p>
    <w:p w14:paraId="1FDB82E2" w14:textId="2300247F" w:rsidR="00D15B26" w:rsidRDefault="00CA12A4" w:rsidP="00224C3A">
      <w:pPr>
        <w:pStyle w:val="af4"/>
        <w:tabs>
          <w:tab w:val="right" w:leader="dot" w:pos="9629"/>
        </w:tabs>
        <w:rPr>
          <w:rFonts w:eastAsiaTheme="minorEastAsia"/>
          <w:b w:val="0"/>
          <w:bCs/>
          <w:lang w:eastAsia="ko-KR"/>
        </w:rPr>
      </w:pPr>
      <w:r w:rsidRPr="00CA12A4">
        <w:rPr>
          <w:noProof/>
        </w:rPr>
        <w:t xml:space="preserve">Proposal </w:t>
      </w:r>
      <w:r w:rsidRPr="00CA12A4">
        <w:rPr>
          <w:rFonts w:eastAsiaTheme="minorEastAsia" w:hint="eastAsia"/>
          <w:noProof/>
          <w:lang w:eastAsia="ko-KR"/>
        </w:rPr>
        <w:t>3</w:t>
      </w:r>
      <w:r w:rsidRPr="00CA12A4">
        <w:tab/>
      </w:r>
      <w:r w:rsidR="007A51E6" w:rsidRPr="007A51E6">
        <w:t>RAN2 to study for including energy level/status (more than 1 bit) information to msg1 or msg3</w:t>
      </w:r>
      <w:r w:rsidR="007D19F4" w:rsidRPr="007D19F4">
        <w:t>.</w:t>
      </w:r>
      <w:r w:rsidR="00D15B26">
        <w:rPr>
          <w:b w:val="0"/>
          <w:bCs/>
        </w:rPr>
        <w:fldChar w:fldCharType="end"/>
      </w:r>
    </w:p>
    <w:p w14:paraId="74682A0E" w14:textId="188CFAD8" w:rsidR="001C0F00" w:rsidRPr="001C0F00" w:rsidRDefault="001C0F00" w:rsidP="001C0F00">
      <w:pPr>
        <w:pStyle w:val="af4"/>
        <w:tabs>
          <w:tab w:val="right" w:leader="dot" w:pos="9629"/>
        </w:tabs>
        <w:rPr>
          <w:rFonts w:eastAsiaTheme="minorEastAsia"/>
          <w:noProof/>
          <w:lang w:eastAsia="ko-KR"/>
        </w:rPr>
      </w:pPr>
      <w:r w:rsidRPr="001C0F00">
        <w:rPr>
          <w:rFonts w:hint="eastAsia"/>
          <w:noProof/>
        </w:rPr>
        <w:t>Proposal 4</w:t>
      </w:r>
      <w:r>
        <w:rPr>
          <w:rFonts w:eastAsiaTheme="minorEastAsia"/>
          <w:noProof/>
          <w:lang w:eastAsia="ko-KR"/>
        </w:rPr>
        <w:tab/>
      </w:r>
      <w:r w:rsidR="007C3E97">
        <w:rPr>
          <w:rFonts w:eastAsiaTheme="minorEastAsia" w:hint="eastAsia"/>
          <w:lang w:eastAsia="ko-KR"/>
        </w:rPr>
        <w:t xml:space="preserve">Device can select explicit or </w:t>
      </w:r>
      <w:r w:rsidR="007C3E97">
        <w:rPr>
          <w:rFonts w:eastAsiaTheme="minorEastAsia"/>
          <w:lang w:eastAsia="ko-KR"/>
        </w:rPr>
        <w:t>implicit</w:t>
      </w:r>
      <w:r w:rsidR="007C3E97">
        <w:rPr>
          <w:rFonts w:eastAsiaTheme="minorEastAsia" w:hint="eastAsia"/>
          <w:lang w:eastAsia="ko-KR"/>
        </w:rPr>
        <w:t xml:space="preserve"> radio resource based on the A-IoT device ID information and any other information in paging</w:t>
      </w:r>
    </w:p>
    <w:p w14:paraId="09ACB3C1" w14:textId="74847584" w:rsidR="00771EF2" w:rsidRPr="00CE0424" w:rsidRDefault="00771EF2" w:rsidP="00771EF2">
      <w:pPr>
        <w:pStyle w:val="1"/>
      </w:pPr>
      <w:bookmarkStart w:id="0" w:name="_In-sequence_SDU_delivery"/>
      <w:bookmarkStart w:id="1" w:name="_Ref146113939"/>
      <w:bookmarkEnd w:id="0"/>
      <w:r>
        <w:t>4</w:t>
      </w:r>
      <w:r>
        <w:tab/>
        <w:t>References</w:t>
      </w:r>
    </w:p>
    <w:p w14:paraId="5980C93E" w14:textId="1CC2003F" w:rsidR="00AC04FB" w:rsidRPr="005450B3" w:rsidRDefault="00224C3A" w:rsidP="00D15B26">
      <w:pPr>
        <w:pStyle w:val="Reference"/>
        <w:overflowPunct/>
        <w:autoSpaceDE/>
        <w:autoSpaceDN/>
        <w:adjustRightInd/>
        <w:spacing w:line="259" w:lineRule="auto"/>
        <w:textAlignment w:val="auto"/>
      </w:pPr>
      <w:r w:rsidRPr="00224C3A">
        <w:t>RP-</w:t>
      </w:r>
      <w:r w:rsidR="007D0802" w:rsidRPr="007D0802">
        <w:t>240826</w:t>
      </w:r>
      <w:r w:rsidRPr="00224C3A">
        <w:t>, “</w:t>
      </w:r>
      <w:r w:rsidR="007D0802" w:rsidRPr="007D0802">
        <w:t>Revised SID: Study on solutions for Ambient IoT (Internet of Things) in NR</w:t>
      </w:r>
      <w:r w:rsidRPr="00224C3A">
        <w:t>,” RAN #10</w:t>
      </w:r>
      <w:r w:rsidR="007D0802">
        <w:rPr>
          <w:rFonts w:eastAsiaTheme="minorEastAsia" w:hint="eastAsia"/>
          <w:lang w:eastAsia="ko-KR"/>
        </w:rPr>
        <w:t>3</w:t>
      </w:r>
      <w:r w:rsidRPr="00224C3A">
        <w:t xml:space="preserve">, </w:t>
      </w:r>
      <w:r w:rsidR="007D0802" w:rsidRPr="007D0802">
        <w:rPr>
          <w:rFonts w:eastAsiaTheme="minorEastAsia"/>
          <w:lang w:eastAsia="ko-KR"/>
        </w:rPr>
        <w:t>March 18-21, 2024</w:t>
      </w:r>
      <w:r w:rsidRPr="00224C3A">
        <w:t>.</w:t>
      </w:r>
    </w:p>
    <w:p w14:paraId="3C79C90C" w14:textId="104B910C" w:rsidR="005450B3" w:rsidRPr="00297893" w:rsidRDefault="005450B3" w:rsidP="00D15B26">
      <w:pPr>
        <w:pStyle w:val="Reference"/>
        <w:overflowPunct/>
        <w:autoSpaceDE/>
        <w:autoSpaceDN/>
        <w:adjustRightInd/>
        <w:spacing w:line="259" w:lineRule="auto"/>
        <w:textAlignment w:val="auto"/>
      </w:pPr>
      <w:r w:rsidRPr="005450B3">
        <w:t>RP-242405</w:t>
      </w:r>
      <w:r>
        <w:rPr>
          <w:rFonts w:eastAsiaTheme="minorEastAsia" w:hint="eastAsia"/>
          <w:lang w:eastAsia="ko-KR"/>
        </w:rPr>
        <w:t xml:space="preserve">, </w:t>
      </w:r>
      <w:r>
        <w:rPr>
          <w:rFonts w:eastAsiaTheme="minorEastAsia"/>
          <w:lang w:eastAsia="ko-KR"/>
        </w:rPr>
        <w:t>“</w:t>
      </w:r>
      <w:r w:rsidRPr="005450B3">
        <w:rPr>
          <w:rFonts w:eastAsiaTheme="minorEastAsia"/>
          <w:lang w:eastAsia="ko-KR"/>
        </w:rPr>
        <w:t xml:space="preserve">Status Report </w:t>
      </w:r>
      <w:r w:rsidR="00297893">
        <w:rPr>
          <w:rFonts w:eastAsiaTheme="minorEastAsia" w:hint="eastAsia"/>
          <w:lang w:eastAsia="ko-KR"/>
        </w:rPr>
        <w:t>for</w:t>
      </w:r>
      <w:r w:rsidRPr="005450B3">
        <w:rPr>
          <w:rFonts w:eastAsiaTheme="minorEastAsia"/>
          <w:lang w:eastAsia="ko-KR"/>
        </w:rPr>
        <w:t xml:space="preserve"> </w:t>
      </w:r>
      <w:r w:rsidR="00297893" w:rsidRPr="00297893">
        <w:rPr>
          <w:rFonts w:eastAsiaTheme="minorEastAsia"/>
          <w:lang w:eastAsia="ko-KR"/>
        </w:rPr>
        <w:t>New SID: Study on solutions for Ambient IoT (Internet of Things) in NR</w:t>
      </w:r>
      <w:r>
        <w:rPr>
          <w:rFonts w:eastAsiaTheme="minorEastAsia" w:hint="eastAsia"/>
          <w:lang w:eastAsia="ko-KR"/>
        </w:rPr>
        <w:t>,</w:t>
      </w:r>
      <w:r>
        <w:rPr>
          <w:rFonts w:eastAsiaTheme="minorEastAsia"/>
          <w:lang w:eastAsia="ko-KR"/>
        </w:rPr>
        <w:t>”</w:t>
      </w:r>
      <w:r>
        <w:rPr>
          <w:rFonts w:eastAsiaTheme="minorEastAsia" w:hint="eastAsia"/>
          <w:lang w:eastAsia="ko-KR"/>
        </w:rPr>
        <w:t xml:space="preserve"> </w:t>
      </w:r>
      <w:r w:rsidRPr="005450B3">
        <w:rPr>
          <w:rFonts w:eastAsiaTheme="minorEastAsia"/>
          <w:lang w:eastAsia="ko-KR"/>
        </w:rPr>
        <w:t>Sept 9-12, 2024</w:t>
      </w:r>
      <w:r>
        <w:rPr>
          <w:rFonts w:eastAsiaTheme="minorEastAsia" w:hint="eastAsia"/>
          <w:lang w:eastAsia="ko-KR"/>
        </w:rPr>
        <w:t>.</w:t>
      </w:r>
    </w:p>
    <w:p w14:paraId="110F2E0B" w14:textId="27A59B0F" w:rsidR="00297893" w:rsidRPr="005B4E1E" w:rsidRDefault="00297893" w:rsidP="00297893">
      <w:pPr>
        <w:pStyle w:val="Reference"/>
        <w:overflowPunct/>
        <w:autoSpaceDE/>
        <w:autoSpaceDN/>
        <w:adjustRightInd/>
        <w:spacing w:line="259" w:lineRule="auto"/>
        <w:textAlignment w:val="auto"/>
      </w:pPr>
      <w:r w:rsidRPr="00297893">
        <w:rPr>
          <w:rFonts w:eastAsiaTheme="minorEastAsia"/>
          <w:lang w:eastAsia="ko-KR"/>
        </w:rPr>
        <w:t>R2-24079xx</w:t>
      </w:r>
      <w:r>
        <w:rPr>
          <w:rFonts w:eastAsiaTheme="minorEastAsia" w:hint="eastAsia"/>
          <w:lang w:eastAsia="ko-KR"/>
        </w:rPr>
        <w:t xml:space="preserve">, </w:t>
      </w:r>
      <w:r>
        <w:rPr>
          <w:rFonts w:eastAsiaTheme="minorEastAsia"/>
          <w:lang w:eastAsia="ko-KR"/>
        </w:rPr>
        <w:t>“</w:t>
      </w:r>
      <w:r w:rsidRPr="00297893">
        <w:rPr>
          <w:rFonts w:eastAsiaTheme="minorEastAsia"/>
          <w:lang w:eastAsia="ko-KR"/>
        </w:rPr>
        <w:t>Draft Report of 3GPP TSG RAN WG2 meeting #127</w:t>
      </w:r>
      <w:r>
        <w:rPr>
          <w:rFonts w:eastAsiaTheme="minorEastAsia" w:hint="eastAsia"/>
          <w:lang w:eastAsia="ko-KR"/>
        </w:rPr>
        <w:t>,</w:t>
      </w:r>
      <w:r>
        <w:rPr>
          <w:rFonts w:eastAsiaTheme="minorEastAsia"/>
          <w:lang w:eastAsia="ko-KR"/>
        </w:rPr>
        <w:t>”</w:t>
      </w:r>
      <w:r w:rsidRPr="007B0D08">
        <w:rPr>
          <w:rFonts w:eastAsiaTheme="minorEastAsia"/>
          <w:lang w:eastAsia="ko-KR"/>
        </w:rPr>
        <w:t xml:space="preserve"> RAN WG</w:t>
      </w:r>
      <w:r>
        <w:rPr>
          <w:rFonts w:eastAsiaTheme="minorEastAsia" w:hint="eastAsia"/>
          <w:lang w:eastAsia="ko-KR"/>
        </w:rPr>
        <w:t>2</w:t>
      </w:r>
      <w:r w:rsidRPr="007B0D08">
        <w:rPr>
          <w:rFonts w:eastAsiaTheme="minorEastAsia"/>
          <w:lang w:eastAsia="ko-KR"/>
        </w:rPr>
        <w:t>#1</w:t>
      </w:r>
      <w:r>
        <w:rPr>
          <w:rFonts w:eastAsiaTheme="minorEastAsia" w:hint="eastAsia"/>
          <w:lang w:eastAsia="ko-KR"/>
        </w:rPr>
        <w:t>27</w:t>
      </w:r>
      <w:r w:rsidRPr="007B0D08">
        <w:rPr>
          <w:rFonts w:eastAsiaTheme="minorEastAsia"/>
          <w:lang w:eastAsia="ko-KR"/>
        </w:rPr>
        <w:t xml:space="preserve">, </w:t>
      </w:r>
      <w:r w:rsidRPr="00297893">
        <w:rPr>
          <w:rFonts w:eastAsiaTheme="minorEastAsia"/>
          <w:lang w:eastAsia="ko-KR"/>
        </w:rPr>
        <w:t>19 - 23 August, 2024</w:t>
      </w:r>
      <w:r w:rsidRPr="007B0D08">
        <w:rPr>
          <w:rFonts w:eastAsiaTheme="minorEastAsia"/>
          <w:lang w:eastAsia="ko-KR"/>
        </w:rPr>
        <w:t>.</w:t>
      </w:r>
    </w:p>
    <w:p w14:paraId="5DC49D89" w14:textId="05635AAB" w:rsidR="00E43E19" w:rsidRPr="00C14843" w:rsidRDefault="007D0802" w:rsidP="00297893">
      <w:pPr>
        <w:pStyle w:val="Reference"/>
        <w:overflowPunct/>
        <w:autoSpaceDE/>
        <w:autoSpaceDN/>
        <w:adjustRightInd/>
        <w:spacing w:line="259" w:lineRule="auto"/>
        <w:textAlignment w:val="auto"/>
      </w:pPr>
      <w:r w:rsidRPr="005450B3">
        <w:rPr>
          <w:rFonts w:eastAsiaTheme="minorEastAsia" w:hint="eastAsia"/>
          <w:lang w:eastAsia="ko-KR"/>
        </w:rPr>
        <w:lastRenderedPageBreak/>
        <w:t xml:space="preserve">TR 38.848, </w:t>
      </w:r>
      <w:r w:rsidRPr="005450B3">
        <w:rPr>
          <w:rFonts w:eastAsiaTheme="minorEastAsia"/>
          <w:lang w:eastAsia="ko-KR"/>
        </w:rPr>
        <w:t>“</w:t>
      </w:r>
      <w:r w:rsidRPr="005450B3">
        <w:rPr>
          <w:rFonts w:eastAsiaTheme="minorEastAsia" w:hint="eastAsia"/>
          <w:lang w:eastAsia="ko-KR"/>
        </w:rPr>
        <w:t>Study on Ambient IoT (Internet of Things) in RAN (Release 18)</w:t>
      </w:r>
      <w:r w:rsidRPr="005450B3">
        <w:rPr>
          <w:rFonts w:eastAsiaTheme="minorEastAsia"/>
          <w:lang w:eastAsia="ko-KR"/>
        </w:rPr>
        <w:t>”</w:t>
      </w:r>
      <w:r w:rsidRPr="005450B3">
        <w:rPr>
          <w:rFonts w:eastAsiaTheme="minorEastAsia" w:hint="eastAsia"/>
          <w:lang w:eastAsia="ko-KR"/>
        </w:rPr>
        <w:t xml:space="preserve"> V18.0.0 (2023-09)</w:t>
      </w:r>
      <w:bookmarkEnd w:id="1"/>
    </w:p>
    <w:p w14:paraId="1E906D93" w14:textId="2EC3011E" w:rsidR="00C14843" w:rsidRPr="00C14843" w:rsidRDefault="00C14843" w:rsidP="00297893">
      <w:pPr>
        <w:pStyle w:val="Reference"/>
        <w:overflowPunct/>
        <w:autoSpaceDE/>
        <w:autoSpaceDN/>
        <w:adjustRightInd/>
        <w:spacing w:line="259" w:lineRule="auto"/>
        <w:textAlignment w:val="auto"/>
        <w:rPr>
          <w:rFonts w:eastAsiaTheme="minorEastAsia"/>
          <w:lang w:eastAsia="ko-KR"/>
        </w:rPr>
      </w:pPr>
      <w:r>
        <w:rPr>
          <w:rFonts w:eastAsiaTheme="minorEastAsia" w:hint="eastAsia"/>
          <w:lang w:eastAsia="ko-KR"/>
        </w:rPr>
        <w:t>Chair</w:t>
      </w:r>
      <w:r>
        <w:rPr>
          <w:rFonts w:eastAsiaTheme="minorEastAsia"/>
          <w:lang w:eastAsia="ko-KR"/>
        </w:rPr>
        <w:t>’</w:t>
      </w:r>
      <w:r>
        <w:rPr>
          <w:rFonts w:eastAsiaTheme="minorEastAsia" w:hint="eastAsia"/>
          <w:lang w:eastAsia="ko-KR"/>
        </w:rPr>
        <w:t>s note RAN2 #127-bis</w:t>
      </w:r>
    </w:p>
    <w:sectPr w:rsidR="00C14843" w:rsidRPr="00C14843" w:rsidSect="00A0171F">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539B94E" w14:textId="77777777" w:rsidR="003B669B" w:rsidRDefault="003B669B" w:rsidP="00D15B26">
      <w:pPr>
        <w:spacing w:after="0"/>
      </w:pPr>
      <w:r>
        <w:separator/>
      </w:r>
    </w:p>
  </w:endnote>
  <w:endnote w:type="continuationSeparator" w:id="0">
    <w:p w14:paraId="71AF6913" w14:textId="77777777" w:rsidR="003B669B" w:rsidRDefault="003B669B" w:rsidP="00D15B2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Yu Gothic Medium">
    <w:panose1 w:val="020B05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BC5A9C" w14:textId="77777777" w:rsidR="00A637FA" w:rsidRDefault="00D15B26" w:rsidP="00313FD6">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Pr>
        <w:rStyle w:val="ae"/>
      </w:rPr>
      <w:t>4</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Pr>
        <w:rStyle w:val="ae"/>
      </w:rPr>
      <w:t>4</w:t>
    </w:r>
    <w:r>
      <w:rPr>
        <w:rStyle w:val="ae"/>
      </w:rPr>
      <w:fldChar w:fldCharType="end"/>
    </w:r>
    <w:r>
      <w:rPr>
        <w:rStyle w:val="a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07F7039" w14:textId="77777777" w:rsidR="003B669B" w:rsidRDefault="003B669B" w:rsidP="00D15B26">
      <w:pPr>
        <w:spacing w:after="0"/>
      </w:pPr>
      <w:r>
        <w:separator/>
      </w:r>
    </w:p>
  </w:footnote>
  <w:footnote w:type="continuationSeparator" w:id="0">
    <w:p w14:paraId="42AD1386" w14:textId="77777777" w:rsidR="003B669B" w:rsidRDefault="003B669B" w:rsidP="00D15B2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FACB8D" w14:textId="77777777" w:rsidR="00A637FA" w:rsidRDefault="00D15B2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C084ADF3"/>
    <w:multiLevelType w:val="multilevel"/>
    <w:tmpl w:val="C084ADF3"/>
    <w:lvl w:ilvl="0">
      <w:start w:val="1"/>
      <w:numFmt w:val="bullet"/>
      <w:lvlText w:val="•"/>
      <w:lvlJc w:val="left"/>
      <w:pPr>
        <w:tabs>
          <w:tab w:val="num" w:pos="357"/>
        </w:tabs>
        <w:ind w:left="357" w:hanging="360"/>
      </w:pPr>
      <w:rPr>
        <w:rFonts w:ascii="Arial" w:hAnsi="Arial" w:cs="Arial"/>
      </w:rPr>
    </w:lvl>
    <w:lvl w:ilvl="1">
      <w:numFmt w:val="bullet"/>
      <w:lvlText w:val="•"/>
      <w:lvlJc w:val="left"/>
      <w:pPr>
        <w:tabs>
          <w:tab w:val="num" w:pos="1077"/>
        </w:tabs>
        <w:ind w:left="1077" w:hanging="360"/>
      </w:pPr>
      <w:rPr>
        <w:rFonts w:ascii="Arial" w:hAnsi="Arial" w:cs="Arial" w:hint="default"/>
      </w:rPr>
    </w:lvl>
    <w:lvl w:ilvl="2">
      <w:numFmt w:val="bullet"/>
      <w:lvlText w:val="•"/>
      <w:lvlJc w:val="left"/>
      <w:pPr>
        <w:tabs>
          <w:tab w:val="num" w:pos="1797"/>
        </w:tabs>
        <w:ind w:left="1797" w:hanging="360"/>
      </w:pPr>
      <w:rPr>
        <w:rFonts w:ascii="Arial" w:hAnsi="Arial" w:cs="Arial" w:hint="default"/>
      </w:rPr>
    </w:lvl>
    <w:lvl w:ilvl="3">
      <w:numFmt w:val="bullet"/>
      <w:lvlText w:val="•"/>
      <w:lvlJc w:val="left"/>
      <w:pPr>
        <w:tabs>
          <w:tab w:val="num" w:pos="2517"/>
        </w:tabs>
        <w:ind w:left="2517" w:hanging="360"/>
      </w:pPr>
      <w:rPr>
        <w:rFonts w:ascii="Arial" w:hAnsi="Arial" w:cs="Arial" w:hint="default"/>
      </w:rPr>
    </w:lvl>
    <w:lvl w:ilvl="4">
      <w:start w:val="1"/>
      <w:numFmt w:val="bullet"/>
      <w:lvlText w:val="•"/>
      <w:lvlJc w:val="left"/>
      <w:pPr>
        <w:tabs>
          <w:tab w:val="num" w:pos="3237"/>
        </w:tabs>
        <w:ind w:left="3237" w:hanging="360"/>
      </w:pPr>
      <w:rPr>
        <w:rFonts w:ascii="Arial" w:hAnsi="Arial" w:cs="Arial" w:hint="default"/>
      </w:rPr>
    </w:lvl>
    <w:lvl w:ilvl="5">
      <w:start w:val="1"/>
      <w:numFmt w:val="bullet"/>
      <w:lvlText w:val="•"/>
      <w:lvlJc w:val="left"/>
      <w:pPr>
        <w:tabs>
          <w:tab w:val="num" w:pos="3957"/>
        </w:tabs>
        <w:ind w:left="3957" w:hanging="360"/>
      </w:pPr>
      <w:rPr>
        <w:rFonts w:ascii="Arial" w:hAnsi="Arial" w:cs="Arial" w:hint="default"/>
      </w:rPr>
    </w:lvl>
    <w:lvl w:ilvl="6">
      <w:start w:val="1"/>
      <w:numFmt w:val="bullet"/>
      <w:lvlText w:val="•"/>
      <w:lvlJc w:val="left"/>
      <w:pPr>
        <w:tabs>
          <w:tab w:val="num" w:pos="4677"/>
        </w:tabs>
        <w:ind w:left="4677" w:hanging="360"/>
      </w:pPr>
      <w:rPr>
        <w:rFonts w:ascii="Arial" w:hAnsi="Arial" w:cs="Arial" w:hint="default"/>
      </w:rPr>
    </w:lvl>
    <w:lvl w:ilvl="7">
      <w:start w:val="1"/>
      <w:numFmt w:val="bullet"/>
      <w:lvlText w:val="•"/>
      <w:lvlJc w:val="left"/>
      <w:pPr>
        <w:tabs>
          <w:tab w:val="num" w:pos="5397"/>
        </w:tabs>
        <w:ind w:left="5397" w:hanging="360"/>
      </w:pPr>
      <w:rPr>
        <w:rFonts w:ascii="Arial" w:hAnsi="Arial" w:cs="Arial" w:hint="default"/>
      </w:rPr>
    </w:lvl>
    <w:lvl w:ilvl="8">
      <w:start w:val="1"/>
      <w:numFmt w:val="bullet"/>
      <w:lvlText w:val="•"/>
      <w:lvlJc w:val="left"/>
      <w:pPr>
        <w:tabs>
          <w:tab w:val="num" w:pos="6117"/>
        </w:tabs>
        <w:ind w:left="6117" w:hanging="360"/>
      </w:pPr>
      <w:rPr>
        <w:rFonts w:ascii="Arial" w:hAnsi="Arial" w:cs="Arial" w:hint="default"/>
      </w:rPr>
    </w:lvl>
  </w:abstractNum>
  <w:abstractNum w:abstractNumId="1" w15:restartNumberingAfterBreak="0">
    <w:nsid w:val="FFFFFF7E"/>
    <w:multiLevelType w:val="singleLevel"/>
    <w:tmpl w:val="8D74240A"/>
    <w:lvl w:ilvl="0">
      <w:start w:val="1"/>
      <w:numFmt w:val="lowerRoman"/>
      <w:pStyle w:val="3"/>
      <w:lvlText w:val="%1."/>
      <w:lvlJc w:val="right"/>
      <w:pPr>
        <w:ind w:left="926" w:hanging="360"/>
      </w:pPr>
    </w:lvl>
  </w:abstractNum>
  <w:abstractNum w:abstractNumId="2" w15:restartNumberingAfterBreak="0">
    <w:nsid w:val="04B119C7"/>
    <w:multiLevelType w:val="hybridMultilevel"/>
    <w:tmpl w:val="41FA87C8"/>
    <w:lvl w:ilvl="0" w:tplc="20000001">
      <w:start w:val="1"/>
      <w:numFmt w:val="bullet"/>
      <w:lvlText w:val=""/>
      <w:lvlJc w:val="left"/>
      <w:pPr>
        <w:ind w:left="2421" w:hanging="360"/>
      </w:pPr>
      <w:rPr>
        <w:rFonts w:ascii="Symbol" w:hAnsi="Symbol" w:hint="default"/>
      </w:rPr>
    </w:lvl>
    <w:lvl w:ilvl="1" w:tplc="20000003">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3" w15:restartNumberingAfterBreak="0">
    <w:nsid w:val="06BA4B60"/>
    <w:multiLevelType w:val="hybridMultilevel"/>
    <w:tmpl w:val="209C6ED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E730A3D"/>
    <w:multiLevelType w:val="multilevel"/>
    <w:tmpl w:val="0E730A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54E09C4"/>
    <w:multiLevelType w:val="hybridMultilevel"/>
    <w:tmpl w:val="89A04D9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8215CC0"/>
    <w:multiLevelType w:val="hybridMultilevel"/>
    <w:tmpl w:val="D7E63594"/>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8" w15:restartNumberingAfterBreak="0">
    <w:nsid w:val="1FEC6727"/>
    <w:multiLevelType w:val="hybridMultilevel"/>
    <w:tmpl w:val="3E50D3D4"/>
    <w:lvl w:ilvl="0" w:tplc="2DA0D26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155005F"/>
    <w:multiLevelType w:val="hybridMultilevel"/>
    <w:tmpl w:val="0EE24FCC"/>
    <w:lvl w:ilvl="0" w:tplc="604E1BAC">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7010499"/>
    <w:multiLevelType w:val="hybridMultilevel"/>
    <w:tmpl w:val="06264A88"/>
    <w:lvl w:ilvl="0" w:tplc="04090001">
      <w:start w:val="1"/>
      <w:numFmt w:val="bullet"/>
      <w:lvlText w:val=""/>
      <w:lvlJc w:val="left"/>
      <w:pPr>
        <w:ind w:left="712" w:hanging="420"/>
      </w:pPr>
      <w:rPr>
        <w:rFonts w:ascii="Wingdings" w:hAnsi="Wingdings" w:hint="default"/>
      </w:rPr>
    </w:lvl>
    <w:lvl w:ilvl="1" w:tplc="04090003">
      <w:start w:val="1"/>
      <w:numFmt w:val="bullet"/>
      <w:lvlText w:val=""/>
      <w:lvlJc w:val="left"/>
      <w:pPr>
        <w:ind w:left="1132" w:hanging="420"/>
      </w:pPr>
      <w:rPr>
        <w:rFonts w:ascii="Wingdings" w:hAnsi="Wingdings" w:hint="default"/>
      </w:rPr>
    </w:lvl>
    <w:lvl w:ilvl="2" w:tplc="04090005">
      <w:start w:val="1"/>
      <w:numFmt w:val="bullet"/>
      <w:lvlText w:val=""/>
      <w:lvlJc w:val="left"/>
      <w:pPr>
        <w:ind w:left="1552" w:hanging="420"/>
      </w:pPr>
      <w:rPr>
        <w:rFonts w:ascii="Wingdings" w:hAnsi="Wingdings" w:hint="default"/>
      </w:rPr>
    </w:lvl>
    <w:lvl w:ilvl="3" w:tplc="04090001">
      <w:start w:val="1"/>
      <w:numFmt w:val="bullet"/>
      <w:lvlText w:val=""/>
      <w:lvlJc w:val="left"/>
      <w:pPr>
        <w:ind w:left="1972" w:hanging="420"/>
      </w:pPr>
      <w:rPr>
        <w:rFonts w:ascii="Wingdings" w:hAnsi="Wingdings" w:hint="default"/>
      </w:rPr>
    </w:lvl>
    <w:lvl w:ilvl="4" w:tplc="04090003">
      <w:start w:val="1"/>
      <w:numFmt w:val="bullet"/>
      <w:lvlText w:val=""/>
      <w:lvlJc w:val="left"/>
      <w:pPr>
        <w:ind w:left="2392" w:hanging="420"/>
      </w:pPr>
      <w:rPr>
        <w:rFonts w:ascii="Wingdings" w:hAnsi="Wingdings" w:hint="default"/>
      </w:rPr>
    </w:lvl>
    <w:lvl w:ilvl="5" w:tplc="04090005">
      <w:start w:val="1"/>
      <w:numFmt w:val="bullet"/>
      <w:lvlText w:val=""/>
      <w:lvlJc w:val="left"/>
      <w:pPr>
        <w:ind w:left="2812" w:hanging="420"/>
      </w:pPr>
      <w:rPr>
        <w:rFonts w:ascii="Wingdings" w:hAnsi="Wingdings" w:hint="default"/>
      </w:rPr>
    </w:lvl>
    <w:lvl w:ilvl="6" w:tplc="04090001">
      <w:start w:val="1"/>
      <w:numFmt w:val="bullet"/>
      <w:lvlText w:val=""/>
      <w:lvlJc w:val="left"/>
      <w:pPr>
        <w:ind w:left="3232" w:hanging="420"/>
      </w:pPr>
      <w:rPr>
        <w:rFonts w:ascii="Wingdings" w:hAnsi="Wingdings" w:hint="default"/>
      </w:rPr>
    </w:lvl>
    <w:lvl w:ilvl="7" w:tplc="04090003">
      <w:start w:val="1"/>
      <w:numFmt w:val="bullet"/>
      <w:lvlText w:val=""/>
      <w:lvlJc w:val="left"/>
      <w:pPr>
        <w:ind w:left="3652" w:hanging="420"/>
      </w:pPr>
      <w:rPr>
        <w:rFonts w:ascii="Wingdings" w:hAnsi="Wingdings" w:hint="default"/>
      </w:rPr>
    </w:lvl>
    <w:lvl w:ilvl="8" w:tplc="04090005">
      <w:start w:val="1"/>
      <w:numFmt w:val="bullet"/>
      <w:lvlText w:val=""/>
      <w:lvlJc w:val="left"/>
      <w:pPr>
        <w:ind w:left="4072" w:hanging="42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7C90280"/>
    <w:multiLevelType w:val="multilevel"/>
    <w:tmpl w:val="1D4C63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8707A8F"/>
    <w:multiLevelType w:val="hybridMultilevel"/>
    <w:tmpl w:val="019C0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345F8E"/>
    <w:multiLevelType w:val="hybridMultilevel"/>
    <w:tmpl w:val="23168A6C"/>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16" w15:restartNumberingAfterBreak="0">
    <w:nsid w:val="2B0217B3"/>
    <w:multiLevelType w:val="hybridMultilevel"/>
    <w:tmpl w:val="CCF096C0"/>
    <w:lvl w:ilvl="0" w:tplc="DB60718C">
      <w:start w:val="1"/>
      <w:numFmt w:val="bullet"/>
      <w:lvlText w:val="•"/>
      <w:lvlJc w:val="left"/>
      <w:pPr>
        <w:ind w:left="420" w:hanging="420"/>
      </w:pPr>
      <w:rPr>
        <w:rFonts w:ascii="Arial" w:hAnsi="Arial"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2D3E6C0E"/>
    <w:multiLevelType w:val="hybridMultilevel"/>
    <w:tmpl w:val="36F8432C"/>
    <w:lvl w:ilvl="0" w:tplc="20000015">
      <w:start w:val="1"/>
      <w:numFmt w:val="upperLetter"/>
      <w:lvlText w:val="%1."/>
      <w:lvlJc w:val="left"/>
      <w:pPr>
        <w:ind w:left="2421" w:hanging="360"/>
      </w:pPr>
    </w:lvl>
    <w:lvl w:ilvl="1" w:tplc="20000019" w:tentative="1">
      <w:start w:val="1"/>
      <w:numFmt w:val="lowerLetter"/>
      <w:lvlText w:val="%2."/>
      <w:lvlJc w:val="left"/>
      <w:pPr>
        <w:ind w:left="3141" w:hanging="360"/>
      </w:pPr>
    </w:lvl>
    <w:lvl w:ilvl="2" w:tplc="2000001B" w:tentative="1">
      <w:start w:val="1"/>
      <w:numFmt w:val="lowerRoman"/>
      <w:lvlText w:val="%3."/>
      <w:lvlJc w:val="right"/>
      <w:pPr>
        <w:ind w:left="3861" w:hanging="180"/>
      </w:pPr>
    </w:lvl>
    <w:lvl w:ilvl="3" w:tplc="2000000F" w:tentative="1">
      <w:start w:val="1"/>
      <w:numFmt w:val="decimal"/>
      <w:lvlText w:val="%4."/>
      <w:lvlJc w:val="left"/>
      <w:pPr>
        <w:ind w:left="4581" w:hanging="360"/>
      </w:pPr>
    </w:lvl>
    <w:lvl w:ilvl="4" w:tplc="20000019" w:tentative="1">
      <w:start w:val="1"/>
      <w:numFmt w:val="lowerLetter"/>
      <w:lvlText w:val="%5."/>
      <w:lvlJc w:val="left"/>
      <w:pPr>
        <w:ind w:left="5301" w:hanging="360"/>
      </w:pPr>
    </w:lvl>
    <w:lvl w:ilvl="5" w:tplc="2000001B" w:tentative="1">
      <w:start w:val="1"/>
      <w:numFmt w:val="lowerRoman"/>
      <w:lvlText w:val="%6."/>
      <w:lvlJc w:val="right"/>
      <w:pPr>
        <w:ind w:left="6021" w:hanging="180"/>
      </w:pPr>
    </w:lvl>
    <w:lvl w:ilvl="6" w:tplc="2000000F" w:tentative="1">
      <w:start w:val="1"/>
      <w:numFmt w:val="decimal"/>
      <w:lvlText w:val="%7."/>
      <w:lvlJc w:val="left"/>
      <w:pPr>
        <w:ind w:left="6741" w:hanging="360"/>
      </w:pPr>
    </w:lvl>
    <w:lvl w:ilvl="7" w:tplc="20000019" w:tentative="1">
      <w:start w:val="1"/>
      <w:numFmt w:val="lowerLetter"/>
      <w:lvlText w:val="%8."/>
      <w:lvlJc w:val="left"/>
      <w:pPr>
        <w:ind w:left="7461" w:hanging="360"/>
      </w:pPr>
    </w:lvl>
    <w:lvl w:ilvl="8" w:tplc="2000001B" w:tentative="1">
      <w:start w:val="1"/>
      <w:numFmt w:val="lowerRoman"/>
      <w:lvlText w:val="%9."/>
      <w:lvlJc w:val="right"/>
      <w:pPr>
        <w:ind w:left="8181" w:hanging="180"/>
      </w:pPr>
    </w:lvl>
  </w:abstractNum>
  <w:abstractNum w:abstractNumId="18"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2F157D9C"/>
    <w:multiLevelType w:val="hybridMultilevel"/>
    <w:tmpl w:val="642A0E2A"/>
    <w:lvl w:ilvl="0" w:tplc="20000015">
      <w:start w:val="1"/>
      <w:numFmt w:val="upp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313D346E"/>
    <w:multiLevelType w:val="hybridMultilevel"/>
    <w:tmpl w:val="31C48C32"/>
    <w:lvl w:ilvl="0" w:tplc="232EF542">
      <w:numFmt w:val="bullet"/>
      <w:lvlText w:val="-"/>
      <w:lvlJc w:val="left"/>
      <w:rPr>
        <w:rFonts w:ascii="Times New Roman" w:eastAsia="맑은 고딕"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26B5D7A"/>
    <w:multiLevelType w:val="multilevel"/>
    <w:tmpl w:val="9A1C9BC8"/>
    <w:lvl w:ilvl="0">
      <w:start w:val="1"/>
      <w:numFmt w:val="bullet"/>
      <w:lvlText w:val=""/>
      <w:lvlJc w:val="left"/>
      <w:pPr>
        <w:tabs>
          <w:tab w:val="num" w:pos="0"/>
        </w:tabs>
        <w:ind w:left="880" w:hanging="440"/>
      </w:pPr>
      <w:rPr>
        <w:rFonts w:ascii="Symbol" w:hAnsi="Symbol" w:cs="Symbol" w:hint="default"/>
      </w:rPr>
    </w:lvl>
    <w:lvl w:ilvl="1">
      <w:start w:val="18"/>
      <w:numFmt w:val="bullet"/>
      <w:lvlText w:val="-"/>
      <w:lvlJc w:val="left"/>
      <w:pPr>
        <w:tabs>
          <w:tab w:val="num" w:pos="0"/>
        </w:tabs>
        <w:ind w:left="1320" w:hanging="440"/>
      </w:pPr>
      <w:rPr>
        <w:rFonts w:ascii="Times New Roman" w:hAnsi="Times New Roman" w:cs="Times New Roman" w:hint="default"/>
      </w:rPr>
    </w:lvl>
    <w:lvl w:ilvl="2">
      <w:start w:val="1"/>
      <w:numFmt w:val="bullet"/>
      <w:lvlText w:val=""/>
      <w:lvlJc w:val="left"/>
      <w:pPr>
        <w:tabs>
          <w:tab w:val="num" w:pos="0"/>
        </w:tabs>
        <w:ind w:left="1760" w:hanging="440"/>
      </w:pPr>
      <w:rPr>
        <w:rFonts w:ascii="Wingdings" w:hAnsi="Wingdings" w:cs="Wingdings" w:hint="default"/>
      </w:rPr>
    </w:lvl>
    <w:lvl w:ilvl="3">
      <w:start w:val="1"/>
      <w:numFmt w:val="bullet"/>
      <w:lvlText w:val=""/>
      <w:lvlJc w:val="left"/>
      <w:pPr>
        <w:tabs>
          <w:tab w:val="num" w:pos="0"/>
        </w:tabs>
        <w:ind w:left="2200" w:hanging="440"/>
      </w:pPr>
      <w:rPr>
        <w:rFonts w:ascii="Wingdings" w:hAnsi="Wingdings" w:cs="Wingdings" w:hint="default"/>
      </w:rPr>
    </w:lvl>
    <w:lvl w:ilvl="4">
      <w:start w:val="1"/>
      <w:numFmt w:val="bullet"/>
      <w:lvlText w:val=""/>
      <w:lvlJc w:val="left"/>
      <w:pPr>
        <w:tabs>
          <w:tab w:val="num" w:pos="0"/>
        </w:tabs>
        <w:ind w:left="2640" w:hanging="440"/>
      </w:pPr>
      <w:rPr>
        <w:rFonts w:ascii="Wingdings" w:hAnsi="Wingdings" w:cs="Wingdings" w:hint="default"/>
      </w:rPr>
    </w:lvl>
    <w:lvl w:ilvl="5">
      <w:start w:val="1"/>
      <w:numFmt w:val="bullet"/>
      <w:lvlText w:val=""/>
      <w:lvlJc w:val="left"/>
      <w:pPr>
        <w:tabs>
          <w:tab w:val="num" w:pos="0"/>
        </w:tabs>
        <w:ind w:left="3080" w:hanging="440"/>
      </w:pPr>
      <w:rPr>
        <w:rFonts w:ascii="Wingdings" w:hAnsi="Wingdings" w:cs="Wingdings" w:hint="default"/>
      </w:rPr>
    </w:lvl>
    <w:lvl w:ilvl="6">
      <w:start w:val="1"/>
      <w:numFmt w:val="bullet"/>
      <w:lvlText w:val=""/>
      <w:lvlJc w:val="left"/>
      <w:pPr>
        <w:tabs>
          <w:tab w:val="num" w:pos="0"/>
        </w:tabs>
        <w:ind w:left="3520" w:hanging="440"/>
      </w:pPr>
      <w:rPr>
        <w:rFonts w:ascii="Wingdings" w:hAnsi="Wingdings" w:cs="Wingdings" w:hint="default"/>
      </w:rPr>
    </w:lvl>
    <w:lvl w:ilvl="7">
      <w:start w:val="1"/>
      <w:numFmt w:val="bullet"/>
      <w:lvlText w:val=""/>
      <w:lvlJc w:val="left"/>
      <w:pPr>
        <w:tabs>
          <w:tab w:val="num" w:pos="0"/>
        </w:tabs>
        <w:ind w:left="3960" w:hanging="440"/>
      </w:pPr>
      <w:rPr>
        <w:rFonts w:ascii="Wingdings" w:hAnsi="Wingdings" w:cs="Wingdings" w:hint="default"/>
      </w:rPr>
    </w:lvl>
    <w:lvl w:ilvl="8">
      <w:start w:val="1"/>
      <w:numFmt w:val="bullet"/>
      <w:lvlText w:val=""/>
      <w:lvlJc w:val="left"/>
      <w:pPr>
        <w:tabs>
          <w:tab w:val="num" w:pos="0"/>
        </w:tabs>
        <w:ind w:left="4400" w:hanging="440"/>
      </w:pPr>
      <w:rPr>
        <w:rFonts w:ascii="Wingdings" w:hAnsi="Wingdings" w:cs="Wingdings" w:hint="default"/>
      </w:rPr>
    </w:lvl>
  </w:abstractNum>
  <w:abstractNum w:abstractNumId="22"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3" w15:restartNumberingAfterBreak="0">
    <w:nsid w:val="3AA46647"/>
    <w:multiLevelType w:val="hybridMultilevel"/>
    <w:tmpl w:val="F5AEDDE4"/>
    <w:lvl w:ilvl="0" w:tplc="2CE6C5AE">
      <w:start w:val="1"/>
      <w:numFmt w:val="decimal"/>
      <w:pStyle w:val="Proposal"/>
      <w:lvlText w:val="Proposal %1"/>
      <w:lvlJc w:val="left"/>
      <w:pPr>
        <w:tabs>
          <w:tab w:val="num" w:pos="1304"/>
        </w:tabs>
        <w:ind w:left="1304" w:hanging="1304"/>
      </w:pPr>
      <w:rPr>
        <w:rFonts w:hint="default"/>
        <w:i w:val="0"/>
        <w:iCs/>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DD85B69"/>
    <w:multiLevelType w:val="hybridMultilevel"/>
    <w:tmpl w:val="2BCA5138"/>
    <w:lvl w:ilvl="0" w:tplc="98185C74">
      <w:start w:val="1"/>
      <w:numFmt w:val="decimal"/>
      <w:lvlText w:val="%1."/>
      <w:lvlJc w:val="left"/>
      <w:pPr>
        <w:ind w:left="800" w:hanging="360"/>
      </w:pPr>
      <w:rPr>
        <w:rFonts w:hint="default"/>
      </w:rPr>
    </w:lvl>
    <w:lvl w:ilvl="1" w:tplc="04090019">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26" w15:restartNumberingAfterBreak="0">
    <w:nsid w:val="42E92126"/>
    <w:multiLevelType w:val="multilevel"/>
    <w:tmpl w:val="E19CC1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4C500AB"/>
    <w:multiLevelType w:val="multilevel"/>
    <w:tmpl w:val="44C500AB"/>
    <w:lvl w:ilvl="0">
      <w:start w:val="1"/>
      <w:numFmt w:val="bullet"/>
      <w:lvlText w:val=""/>
      <w:lvlJc w:val="left"/>
      <w:pPr>
        <w:ind w:left="1979" w:hanging="360"/>
      </w:pPr>
      <w:rPr>
        <w:rFonts w:ascii="Symbol" w:hAnsi="Symbol" w:hint="default"/>
      </w:rPr>
    </w:lvl>
    <w:lvl w:ilvl="1">
      <w:start w:val="1"/>
      <w:numFmt w:val="bullet"/>
      <w:lvlText w:val="o"/>
      <w:lvlJc w:val="left"/>
      <w:pPr>
        <w:ind w:left="2699" w:hanging="360"/>
      </w:pPr>
      <w:rPr>
        <w:rFonts w:ascii="Courier New" w:hAnsi="Courier New" w:cs="Courier New" w:hint="default"/>
      </w:rPr>
    </w:lvl>
    <w:lvl w:ilvl="2">
      <w:start w:val="1"/>
      <w:numFmt w:val="bullet"/>
      <w:lvlText w:val=""/>
      <w:lvlJc w:val="left"/>
      <w:pPr>
        <w:ind w:left="3419" w:hanging="360"/>
      </w:pPr>
      <w:rPr>
        <w:rFonts w:ascii="Wingdings" w:hAnsi="Wingdings" w:hint="default"/>
      </w:rPr>
    </w:lvl>
    <w:lvl w:ilvl="3">
      <w:start w:val="1"/>
      <w:numFmt w:val="bullet"/>
      <w:lvlText w:val=""/>
      <w:lvlJc w:val="left"/>
      <w:pPr>
        <w:ind w:left="4139" w:hanging="360"/>
      </w:pPr>
      <w:rPr>
        <w:rFonts w:ascii="Symbol" w:hAnsi="Symbol" w:hint="default"/>
      </w:rPr>
    </w:lvl>
    <w:lvl w:ilvl="4">
      <w:start w:val="1"/>
      <w:numFmt w:val="bullet"/>
      <w:lvlText w:val="o"/>
      <w:lvlJc w:val="left"/>
      <w:pPr>
        <w:ind w:left="4859" w:hanging="360"/>
      </w:pPr>
      <w:rPr>
        <w:rFonts w:ascii="Courier New" w:hAnsi="Courier New" w:cs="Courier New" w:hint="default"/>
      </w:rPr>
    </w:lvl>
    <w:lvl w:ilvl="5">
      <w:start w:val="1"/>
      <w:numFmt w:val="bullet"/>
      <w:lvlText w:val=""/>
      <w:lvlJc w:val="left"/>
      <w:pPr>
        <w:ind w:left="5579" w:hanging="360"/>
      </w:pPr>
      <w:rPr>
        <w:rFonts w:ascii="Wingdings" w:hAnsi="Wingdings" w:hint="default"/>
      </w:rPr>
    </w:lvl>
    <w:lvl w:ilvl="6">
      <w:start w:val="1"/>
      <w:numFmt w:val="bullet"/>
      <w:lvlText w:val=""/>
      <w:lvlJc w:val="left"/>
      <w:pPr>
        <w:ind w:left="6299" w:hanging="360"/>
      </w:pPr>
      <w:rPr>
        <w:rFonts w:ascii="Symbol" w:hAnsi="Symbol" w:hint="default"/>
      </w:rPr>
    </w:lvl>
    <w:lvl w:ilvl="7">
      <w:start w:val="1"/>
      <w:numFmt w:val="bullet"/>
      <w:lvlText w:val="o"/>
      <w:lvlJc w:val="left"/>
      <w:pPr>
        <w:ind w:left="7019" w:hanging="360"/>
      </w:pPr>
      <w:rPr>
        <w:rFonts w:ascii="Courier New" w:hAnsi="Courier New" w:cs="Courier New" w:hint="default"/>
      </w:rPr>
    </w:lvl>
    <w:lvl w:ilvl="8">
      <w:start w:val="1"/>
      <w:numFmt w:val="bullet"/>
      <w:lvlText w:val=""/>
      <w:lvlJc w:val="left"/>
      <w:pPr>
        <w:ind w:left="7739" w:hanging="360"/>
      </w:pPr>
      <w:rPr>
        <w:rFonts w:ascii="Wingdings" w:hAnsi="Wingdings" w:hint="default"/>
      </w:rPr>
    </w:lvl>
  </w:abstractNum>
  <w:abstractNum w:abstractNumId="28" w15:restartNumberingAfterBreak="0">
    <w:nsid w:val="466268EF"/>
    <w:multiLevelType w:val="hybridMultilevel"/>
    <w:tmpl w:val="271E29B6"/>
    <w:lvl w:ilvl="0" w:tplc="2DA0D26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71E504D"/>
    <w:multiLevelType w:val="hybridMultilevel"/>
    <w:tmpl w:val="DD4EBD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4" w15:restartNumberingAfterBreak="0">
    <w:nsid w:val="60C8161A"/>
    <w:multiLevelType w:val="multilevel"/>
    <w:tmpl w:val="4226F8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70E6326"/>
    <w:multiLevelType w:val="hybridMultilevel"/>
    <w:tmpl w:val="0214FD3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6B1961A0"/>
    <w:multiLevelType w:val="hybridMultilevel"/>
    <w:tmpl w:val="B7C8F0A2"/>
    <w:lvl w:ilvl="0" w:tplc="20000015">
      <w:start w:val="1"/>
      <w:numFmt w:val="upperLetter"/>
      <w:lvlText w:val="%1."/>
      <w:lvlJc w:val="left"/>
      <w:pPr>
        <w:ind w:left="1287" w:hanging="360"/>
      </w:p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38" w15:restartNumberingAfterBreak="0">
    <w:nsid w:val="6DC85E45"/>
    <w:multiLevelType w:val="hybridMultilevel"/>
    <w:tmpl w:val="97AC3620"/>
    <w:lvl w:ilvl="0" w:tplc="20000001">
      <w:start w:val="1"/>
      <w:numFmt w:val="bullet"/>
      <w:lvlText w:val=""/>
      <w:lvlJc w:val="left"/>
      <w:pPr>
        <w:ind w:left="2421" w:hanging="360"/>
      </w:pPr>
      <w:rPr>
        <w:rFonts w:ascii="Symbol" w:hAnsi="Symbol" w:hint="default"/>
      </w:rPr>
    </w:lvl>
    <w:lvl w:ilvl="1" w:tplc="20000003">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39"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0" w15:restartNumberingAfterBreak="0">
    <w:nsid w:val="6FD22380"/>
    <w:multiLevelType w:val="hybridMultilevel"/>
    <w:tmpl w:val="1AB87E50"/>
    <w:lvl w:ilvl="0" w:tplc="80C0AC90">
      <w:start w:val="1"/>
      <w:numFmt w:val="bullet"/>
      <w:lvlText w:val="-"/>
      <w:lvlJc w:val="left"/>
      <w:pPr>
        <w:ind w:left="708" w:hanging="420"/>
      </w:pPr>
      <w:rPr>
        <w:rFonts w:ascii="Yu Gothic Medium" w:eastAsia="Yu Gothic Medium" w:hAnsi="Yu Gothic Medium" w:hint="eastAsia"/>
      </w:rPr>
    </w:lvl>
    <w:lvl w:ilvl="1" w:tplc="04090003">
      <w:start w:val="1"/>
      <w:numFmt w:val="bullet"/>
      <w:lvlText w:val=""/>
      <w:lvlJc w:val="left"/>
      <w:pPr>
        <w:ind w:left="1128" w:hanging="420"/>
      </w:pPr>
      <w:rPr>
        <w:rFonts w:ascii="Wingdings" w:hAnsi="Wingdings" w:hint="default"/>
      </w:rPr>
    </w:lvl>
    <w:lvl w:ilvl="2" w:tplc="04090005">
      <w:start w:val="1"/>
      <w:numFmt w:val="bullet"/>
      <w:lvlText w:val=""/>
      <w:lvlJc w:val="left"/>
      <w:pPr>
        <w:ind w:left="1548" w:hanging="420"/>
      </w:pPr>
      <w:rPr>
        <w:rFonts w:ascii="Wingdings" w:hAnsi="Wingdings" w:hint="default"/>
      </w:rPr>
    </w:lvl>
    <w:lvl w:ilvl="3" w:tplc="04090001">
      <w:start w:val="1"/>
      <w:numFmt w:val="bullet"/>
      <w:lvlText w:val=""/>
      <w:lvlJc w:val="left"/>
      <w:pPr>
        <w:ind w:left="1968" w:hanging="420"/>
      </w:pPr>
      <w:rPr>
        <w:rFonts w:ascii="Wingdings" w:hAnsi="Wingdings" w:hint="default"/>
      </w:rPr>
    </w:lvl>
    <w:lvl w:ilvl="4" w:tplc="04090003">
      <w:start w:val="1"/>
      <w:numFmt w:val="bullet"/>
      <w:lvlText w:val=""/>
      <w:lvlJc w:val="left"/>
      <w:pPr>
        <w:ind w:left="2388" w:hanging="420"/>
      </w:pPr>
      <w:rPr>
        <w:rFonts w:ascii="Wingdings" w:hAnsi="Wingdings" w:hint="default"/>
      </w:rPr>
    </w:lvl>
    <w:lvl w:ilvl="5" w:tplc="04090005">
      <w:start w:val="1"/>
      <w:numFmt w:val="bullet"/>
      <w:lvlText w:val=""/>
      <w:lvlJc w:val="left"/>
      <w:pPr>
        <w:ind w:left="2808" w:hanging="420"/>
      </w:pPr>
      <w:rPr>
        <w:rFonts w:ascii="Wingdings" w:hAnsi="Wingdings" w:hint="default"/>
      </w:rPr>
    </w:lvl>
    <w:lvl w:ilvl="6" w:tplc="04090001">
      <w:start w:val="1"/>
      <w:numFmt w:val="bullet"/>
      <w:lvlText w:val=""/>
      <w:lvlJc w:val="left"/>
      <w:pPr>
        <w:ind w:left="3228" w:hanging="420"/>
      </w:pPr>
      <w:rPr>
        <w:rFonts w:ascii="Wingdings" w:hAnsi="Wingdings" w:hint="default"/>
      </w:rPr>
    </w:lvl>
    <w:lvl w:ilvl="7" w:tplc="04090003">
      <w:start w:val="1"/>
      <w:numFmt w:val="bullet"/>
      <w:lvlText w:val=""/>
      <w:lvlJc w:val="left"/>
      <w:pPr>
        <w:ind w:left="3648" w:hanging="420"/>
      </w:pPr>
      <w:rPr>
        <w:rFonts w:ascii="Wingdings" w:hAnsi="Wingdings" w:hint="default"/>
      </w:rPr>
    </w:lvl>
    <w:lvl w:ilvl="8" w:tplc="04090005">
      <w:start w:val="1"/>
      <w:numFmt w:val="bullet"/>
      <w:lvlText w:val=""/>
      <w:lvlJc w:val="left"/>
      <w:pPr>
        <w:ind w:left="4068" w:hanging="420"/>
      </w:pPr>
      <w:rPr>
        <w:rFonts w:ascii="Wingdings" w:hAnsi="Wingdings" w:hint="default"/>
      </w:r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42"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3" w15:restartNumberingAfterBreak="0">
    <w:nsid w:val="758E1BCE"/>
    <w:multiLevelType w:val="hybridMultilevel"/>
    <w:tmpl w:val="C70A75A2"/>
    <w:lvl w:ilvl="0" w:tplc="34F6223C">
      <w:start w:val="1"/>
      <w:numFmt w:val="upperLetter"/>
      <w:lvlText w:val="%1."/>
      <w:lvlJc w:val="left"/>
      <w:pPr>
        <w:ind w:left="720" w:hanging="360"/>
      </w:pPr>
      <w:rPr>
        <w:b w:val="0"/>
        <w:bCs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4" w15:restartNumberingAfterBreak="0">
    <w:nsid w:val="7592409D"/>
    <w:multiLevelType w:val="hybridMultilevel"/>
    <w:tmpl w:val="15663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6654CDD"/>
    <w:multiLevelType w:val="multilevel"/>
    <w:tmpl w:val="E27AE2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876179C"/>
    <w:multiLevelType w:val="hybridMultilevel"/>
    <w:tmpl w:val="F78436F6"/>
    <w:lvl w:ilvl="0" w:tplc="1422B082">
      <w:start w:val="1"/>
      <w:numFmt w:val="bullet"/>
      <w:lvlText w:val="•"/>
      <w:lvlJc w:val="left"/>
      <w:pPr>
        <w:ind w:left="420" w:hanging="420"/>
      </w:pPr>
      <w:rPr>
        <w:rFonts w:ascii="맑은 고딕" w:eastAsia="맑은 고딕" w:hAnsi="맑은 고딕"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8" w15:restartNumberingAfterBreak="0">
    <w:nsid w:val="7B8B43EE"/>
    <w:multiLevelType w:val="hybridMultilevel"/>
    <w:tmpl w:val="8E6C2B6E"/>
    <w:lvl w:ilvl="0" w:tplc="99E8DA0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563877594">
    <w:abstractNumId w:val="29"/>
  </w:num>
  <w:num w:numId="2" w16cid:durableId="1554267700">
    <w:abstractNumId w:val="23"/>
  </w:num>
  <w:num w:numId="3" w16cid:durableId="1399523657">
    <w:abstractNumId w:val="1"/>
  </w:num>
  <w:num w:numId="4" w16cid:durableId="1433740659">
    <w:abstractNumId w:val="30"/>
  </w:num>
  <w:num w:numId="5" w16cid:durableId="1808428854">
    <w:abstractNumId w:val="31"/>
  </w:num>
  <w:num w:numId="6" w16cid:durableId="1182280161">
    <w:abstractNumId w:val="33"/>
  </w:num>
  <w:num w:numId="7" w16cid:durableId="541598944">
    <w:abstractNumId w:val="9"/>
  </w:num>
  <w:num w:numId="8" w16cid:durableId="27294496">
    <w:abstractNumId w:val="12"/>
  </w:num>
  <w:num w:numId="9" w16cid:durableId="1851406287">
    <w:abstractNumId w:val="5"/>
  </w:num>
  <w:num w:numId="10" w16cid:durableId="1173379345">
    <w:abstractNumId w:val="42"/>
  </w:num>
  <w:num w:numId="11" w16cid:durableId="192500009">
    <w:abstractNumId w:val="22"/>
  </w:num>
  <w:num w:numId="12" w16cid:durableId="1824620263">
    <w:abstractNumId w:val="39"/>
  </w:num>
  <w:num w:numId="13" w16cid:durableId="1276517533">
    <w:abstractNumId w:val="41"/>
  </w:num>
  <w:num w:numId="14" w16cid:durableId="310717547">
    <w:abstractNumId w:val="37"/>
  </w:num>
  <w:num w:numId="15" w16cid:durableId="1899511725">
    <w:abstractNumId w:val="20"/>
  </w:num>
  <w:num w:numId="16" w16cid:durableId="1553999202">
    <w:abstractNumId w:val="47"/>
  </w:num>
  <w:num w:numId="17" w16cid:durableId="523834287">
    <w:abstractNumId w:val="11"/>
  </w:num>
  <w:num w:numId="18" w16cid:durableId="571282545">
    <w:abstractNumId w:val="40"/>
  </w:num>
  <w:num w:numId="19" w16cid:durableId="183252040">
    <w:abstractNumId w:val="7"/>
  </w:num>
  <w:num w:numId="20" w16cid:durableId="767504105">
    <w:abstractNumId w:val="15"/>
  </w:num>
  <w:num w:numId="21" w16cid:durableId="551036585">
    <w:abstractNumId w:val="2"/>
  </w:num>
  <w:num w:numId="22" w16cid:durableId="1530407357">
    <w:abstractNumId w:val="3"/>
  </w:num>
  <w:num w:numId="23" w16cid:durableId="981695599">
    <w:abstractNumId w:val="17"/>
  </w:num>
  <w:num w:numId="24" w16cid:durableId="954210711">
    <w:abstractNumId w:val="38"/>
  </w:num>
  <w:num w:numId="25" w16cid:durableId="1908689558">
    <w:abstractNumId w:val="16"/>
  </w:num>
  <w:num w:numId="26" w16cid:durableId="1190875347">
    <w:abstractNumId w:val="6"/>
  </w:num>
  <w:num w:numId="27" w16cid:durableId="337932371">
    <w:abstractNumId w:val="36"/>
  </w:num>
  <w:num w:numId="28" w16cid:durableId="1963732493">
    <w:abstractNumId w:val="19"/>
  </w:num>
  <w:num w:numId="29" w16cid:durableId="56242349">
    <w:abstractNumId w:val="43"/>
  </w:num>
  <w:num w:numId="30" w16cid:durableId="19405372">
    <w:abstractNumId w:val="48"/>
  </w:num>
  <w:num w:numId="31" w16cid:durableId="1609459950">
    <w:abstractNumId w:val="10"/>
  </w:num>
  <w:num w:numId="32" w16cid:durableId="791247975">
    <w:abstractNumId w:val="32"/>
  </w:num>
  <w:num w:numId="33" w16cid:durableId="735055182">
    <w:abstractNumId w:val="0"/>
  </w:num>
  <w:num w:numId="34" w16cid:durableId="7803212">
    <w:abstractNumId w:val="26"/>
  </w:num>
  <w:num w:numId="35" w16cid:durableId="718631782">
    <w:abstractNumId w:val="14"/>
  </w:num>
  <w:num w:numId="36" w16cid:durableId="1199511275">
    <w:abstractNumId w:val="41"/>
  </w:num>
  <w:num w:numId="37" w16cid:durableId="1325473157">
    <w:abstractNumId w:val="44"/>
  </w:num>
  <w:num w:numId="38" w16cid:durableId="1088965331">
    <w:abstractNumId w:val="4"/>
  </w:num>
  <w:num w:numId="39" w16cid:durableId="1297492787">
    <w:abstractNumId w:val="13"/>
  </w:num>
  <w:num w:numId="40" w16cid:durableId="1949921576">
    <w:abstractNumId w:val="46"/>
  </w:num>
  <w:num w:numId="41" w16cid:durableId="1539314006">
    <w:abstractNumId w:val="18"/>
  </w:num>
  <w:num w:numId="42" w16cid:durableId="1480614397">
    <w:abstractNumId w:val="45"/>
  </w:num>
  <w:num w:numId="43" w16cid:durableId="630403603">
    <w:abstractNumId w:val="34"/>
  </w:num>
  <w:num w:numId="44" w16cid:durableId="1391660180">
    <w:abstractNumId w:val="25"/>
  </w:num>
  <w:num w:numId="45" w16cid:durableId="111480281">
    <w:abstractNumId w:val="21"/>
  </w:num>
  <w:num w:numId="46" w16cid:durableId="1360281191">
    <w:abstractNumId w:val="24"/>
  </w:num>
  <w:num w:numId="47" w16cid:durableId="932318920">
    <w:abstractNumId w:val="35"/>
  </w:num>
  <w:num w:numId="48" w16cid:durableId="1988506734">
    <w:abstractNumId w:val="27"/>
  </w:num>
  <w:num w:numId="49" w16cid:durableId="1962955822">
    <w:abstractNumId w:val="29"/>
  </w:num>
  <w:num w:numId="50" w16cid:durableId="2059468983">
    <w:abstractNumId w:val="8"/>
  </w:num>
  <w:num w:numId="51" w16cid:durableId="483396461">
    <w:abstractNumId w:val="2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0877"/>
    <w:rsid w:val="000051E5"/>
    <w:rsid w:val="000234C2"/>
    <w:rsid w:val="00025A81"/>
    <w:rsid w:val="00035325"/>
    <w:rsid w:val="00041675"/>
    <w:rsid w:val="000A1AA6"/>
    <w:rsid w:val="000A3449"/>
    <w:rsid w:val="000A378C"/>
    <w:rsid w:val="000A6D65"/>
    <w:rsid w:val="000B6227"/>
    <w:rsid w:val="000D461D"/>
    <w:rsid w:val="000E391A"/>
    <w:rsid w:val="000E41D9"/>
    <w:rsid w:val="000F5864"/>
    <w:rsid w:val="001200AA"/>
    <w:rsid w:val="00120768"/>
    <w:rsid w:val="00121C23"/>
    <w:rsid w:val="0012663F"/>
    <w:rsid w:val="001619CD"/>
    <w:rsid w:val="00177842"/>
    <w:rsid w:val="001816D5"/>
    <w:rsid w:val="0018437B"/>
    <w:rsid w:val="001923A1"/>
    <w:rsid w:val="0019497D"/>
    <w:rsid w:val="001A48C7"/>
    <w:rsid w:val="001C0F00"/>
    <w:rsid w:val="001D2D69"/>
    <w:rsid w:val="001E14D0"/>
    <w:rsid w:val="001E2FCC"/>
    <w:rsid w:val="001E5BCF"/>
    <w:rsid w:val="00217E5B"/>
    <w:rsid w:val="00224C3A"/>
    <w:rsid w:val="0023025A"/>
    <w:rsid w:val="00242525"/>
    <w:rsid w:val="002612A2"/>
    <w:rsid w:val="00276771"/>
    <w:rsid w:val="00277490"/>
    <w:rsid w:val="00290DC3"/>
    <w:rsid w:val="00295AC3"/>
    <w:rsid w:val="00297893"/>
    <w:rsid w:val="002A0834"/>
    <w:rsid w:val="002A33B2"/>
    <w:rsid w:val="002B0E83"/>
    <w:rsid w:val="002C00AE"/>
    <w:rsid w:val="002C1A22"/>
    <w:rsid w:val="002C6B04"/>
    <w:rsid w:val="002D1C2C"/>
    <w:rsid w:val="002D2106"/>
    <w:rsid w:val="002F5273"/>
    <w:rsid w:val="002F6725"/>
    <w:rsid w:val="003012B1"/>
    <w:rsid w:val="00317E65"/>
    <w:rsid w:val="00341E69"/>
    <w:rsid w:val="00344EEC"/>
    <w:rsid w:val="00346E0A"/>
    <w:rsid w:val="00346E9F"/>
    <w:rsid w:val="00355D39"/>
    <w:rsid w:val="00357CB5"/>
    <w:rsid w:val="00382434"/>
    <w:rsid w:val="00391AD8"/>
    <w:rsid w:val="003927E2"/>
    <w:rsid w:val="00393298"/>
    <w:rsid w:val="003B3A79"/>
    <w:rsid w:val="003B669B"/>
    <w:rsid w:val="003D2A7C"/>
    <w:rsid w:val="003D7859"/>
    <w:rsid w:val="003E2B65"/>
    <w:rsid w:val="003E3658"/>
    <w:rsid w:val="0040062C"/>
    <w:rsid w:val="00402BA7"/>
    <w:rsid w:val="00402C79"/>
    <w:rsid w:val="004264D1"/>
    <w:rsid w:val="004265EC"/>
    <w:rsid w:val="004307E1"/>
    <w:rsid w:val="004400D3"/>
    <w:rsid w:val="00474780"/>
    <w:rsid w:val="00481F1D"/>
    <w:rsid w:val="004E687E"/>
    <w:rsid w:val="00501BC2"/>
    <w:rsid w:val="00504098"/>
    <w:rsid w:val="00512E6E"/>
    <w:rsid w:val="0051548D"/>
    <w:rsid w:val="00532048"/>
    <w:rsid w:val="005450B3"/>
    <w:rsid w:val="00546C05"/>
    <w:rsid w:val="00551B6E"/>
    <w:rsid w:val="00564ECE"/>
    <w:rsid w:val="00571153"/>
    <w:rsid w:val="0058043F"/>
    <w:rsid w:val="00593859"/>
    <w:rsid w:val="0059434C"/>
    <w:rsid w:val="005A17E2"/>
    <w:rsid w:val="005A5F9A"/>
    <w:rsid w:val="005B4E1E"/>
    <w:rsid w:val="005B5368"/>
    <w:rsid w:val="005C28E4"/>
    <w:rsid w:val="005C3BA2"/>
    <w:rsid w:val="005D62A8"/>
    <w:rsid w:val="005E0DDB"/>
    <w:rsid w:val="005E2336"/>
    <w:rsid w:val="005F3FB1"/>
    <w:rsid w:val="00614CD4"/>
    <w:rsid w:val="00622C90"/>
    <w:rsid w:val="006420BB"/>
    <w:rsid w:val="00642F97"/>
    <w:rsid w:val="00643660"/>
    <w:rsid w:val="00660030"/>
    <w:rsid w:val="00660D4F"/>
    <w:rsid w:val="00667479"/>
    <w:rsid w:val="006735C7"/>
    <w:rsid w:val="00680AE3"/>
    <w:rsid w:val="006918C3"/>
    <w:rsid w:val="006A4B18"/>
    <w:rsid w:val="006A745A"/>
    <w:rsid w:val="006B3E94"/>
    <w:rsid w:val="006C3D13"/>
    <w:rsid w:val="006C6193"/>
    <w:rsid w:val="006C66FE"/>
    <w:rsid w:val="006F119D"/>
    <w:rsid w:val="006F297F"/>
    <w:rsid w:val="00705E94"/>
    <w:rsid w:val="00716667"/>
    <w:rsid w:val="00733189"/>
    <w:rsid w:val="00736E23"/>
    <w:rsid w:val="007455D3"/>
    <w:rsid w:val="007509B2"/>
    <w:rsid w:val="00756B78"/>
    <w:rsid w:val="00771EF2"/>
    <w:rsid w:val="007A51E6"/>
    <w:rsid w:val="007B0D08"/>
    <w:rsid w:val="007B6463"/>
    <w:rsid w:val="007C3E97"/>
    <w:rsid w:val="007D0802"/>
    <w:rsid w:val="007D19F4"/>
    <w:rsid w:val="007D2B05"/>
    <w:rsid w:val="007E5007"/>
    <w:rsid w:val="007F778F"/>
    <w:rsid w:val="00807CAF"/>
    <w:rsid w:val="008125E3"/>
    <w:rsid w:val="00812BC4"/>
    <w:rsid w:val="00817BBE"/>
    <w:rsid w:val="00820D7E"/>
    <w:rsid w:val="00842059"/>
    <w:rsid w:val="0085255A"/>
    <w:rsid w:val="00856645"/>
    <w:rsid w:val="0087259A"/>
    <w:rsid w:val="0087653A"/>
    <w:rsid w:val="00876BED"/>
    <w:rsid w:val="008805F4"/>
    <w:rsid w:val="00895AAF"/>
    <w:rsid w:val="00897EEA"/>
    <w:rsid w:val="008B2304"/>
    <w:rsid w:val="008C3170"/>
    <w:rsid w:val="008C3B78"/>
    <w:rsid w:val="008C5395"/>
    <w:rsid w:val="008C6770"/>
    <w:rsid w:val="008D13D4"/>
    <w:rsid w:val="008D18DF"/>
    <w:rsid w:val="008E0340"/>
    <w:rsid w:val="008F128D"/>
    <w:rsid w:val="00902CB1"/>
    <w:rsid w:val="00906793"/>
    <w:rsid w:val="00923EDD"/>
    <w:rsid w:val="00957754"/>
    <w:rsid w:val="009640EF"/>
    <w:rsid w:val="0097121B"/>
    <w:rsid w:val="00973959"/>
    <w:rsid w:val="00976AF1"/>
    <w:rsid w:val="0098608F"/>
    <w:rsid w:val="00997281"/>
    <w:rsid w:val="00997D1D"/>
    <w:rsid w:val="009B3A49"/>
    <w:rsid w:val="009C17B0"/>
    <w:rsid w:val="009C1C9B"/>
    <w:rsid w:val="009D7AC3"/>
    <w:rsid w:val="009F1336"/>
    <w:rsid w:val="00A0171F"/>
    <w:rsid w:val="00A16105"/>
    <w:rsid w:val="00A539A1"/>
    <w:rsid w:val="00A637FA"/>
    <w:rsid w:val="00A71912"/>
    <w:rsid w:val="00AA0527"/>
    <w:rsid w:val="00AB2D72"/>
    <w:rsid w:val="00AC04FB"/>
    <w:rsid w:val="00AE335D"/>
    <w:rsid w:val="00AF18C1"/>
    <w:rsid w:val="00AF5F52"/>
    <w:rsid w:val="00B04EEE"/>
    <w:rsid w:val="00B05956"/>
    <w:rsid w:val="00B3420E"/>
    <w:rsid w:val="00B513CD"/>
    <w:rsid w:val="00B51F7C"/>
    <w:rsid w:val="00B61C55"/>
    <w:rsid w:val="00B63DCA"/>
    <w:rsid w:val="00B726B2"/>
    <w:rsid w:val="00B74CEF"/>
    <w:rsid w:val="00B7622A"/>
    <w:rsid w:val="00B90943"/>
    <w:rsid w:val="00BA6AE6"/>
    <w:rsid w:val="00BB0A0B"/>
    <w:rsid w:val="00BB1B54"/>
    <w:rsid w:val="00BB75D8"/>
    <w:rsid w:val="00BC11E8"/>
    <w:rsid w:val="00BC7749"/>
    <w:rsid w:val="00BD26B3"/>
    <w:rsid w:val="00BD65FA"/>
    <w:rsid w:val="00BE1B46"/>
    <w:rsid w:val="00BE581F"/>
    <w:rsid w:val="00C14843"/>
    <w:rsid w:val="00C27E48"/>
    <w:rsid w:val="00C313E5"/>
    <w:rsid w:val="00C4006E"/>
    <w:rsid w:val="00C42969"/>
    <w:rsid w:val="00C516C9"/>
    <w:rsid w:val="00C548D4"/>
    <w:rsid w:val="00C54DC2"/>
    <w:rsid w:val="00C70E4A"/>
    <w:rsid w:val="00C76B0D"/>
    <w:rsid w:val="00C80877"/>
    <w:rsid w:val="00C858E3"/>
    <w:rsid w:val="00CA12A4"/>
    <w:rsid w:val="00CC67E4"/>
    <w:rsid w:val="00CF5319"/>
    <w:rsid w:val="00D15B26"/>
    <w:rsid w:val="00D46263"/>
    <w:rsid w:val="00D54C17"/>
    <w:rsid w:val="00D570E7"/>
    <w:rsid w:val="00D63807"/>
    <w:rsid w:val="00D64233"/>
    <w:rsid w:val="00D86F4F"/>
    <w:rsid w:val="00DB34C7"/>
    <w:rsid w:val="00DC0D6E"/>
    <w:rsid w:val="00DC7766"/>
    <w:rsid w:val="00DD0418"/>
    <w:rsid w:val="00DD2DC4"/>
    <w:rsid w:val="00DE02A7"/>
    <w:rsid w:val="00DF4508"/>
    <w:rsid w:val="00DF5EF9"/>
    <w:rsid w:val="00E3456A"/>
    <w:rsid w:val="00E40444"/>
    <w:rsid w:val="00E42F52"/>
    <w:rsid w:val="00E43E19"/>
    <w:rsid w:val="00E812FF"/>
    <w:rsid w:val="00E90339"/>
    <w:rsid w:val="00E9065C"/>
    <w:rsid w:val="00E96248"/>
    <w:rsid w:val="00E96E95"/>
    <w:rsid w:val="00EA5B85"/>
    <w:rsid w:val="00EA5FF5"/>
    <w:rsid w:val="00EB1297"/>
    <w:rsid w:val="00EE705E"/>
    <w:rsid w:val="00EF3502"/>
    <w:rsid w:val="00F0515A"/>
    <w:rsid w:val="00F3194E"/>
    <w:rsid w:val="00F334A3"/>
    <w:rsid w:val="00F43D8D"/>
    <w:rsid w:val="00F44365"/>
    <w:rsid w:val="00F65782"/>
    <w:rsid w:val="00F76280"/>
    <w:rsid w:val="00F84A35"/>
    <w:rsid w:val="00F87916"/>
    <w:rsid w:val="00FA365F"/>
    <w:rsid w:val="00FB1487"/>
    <w:rsid w:val="00FC3926"/>
    <w:rsid w:val="00FD30B8"/>
    <w:rsid w:val="00FF3DDD"/>
    <w:rsid w:val="00FF4C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9D3BBE"/>
  <w15:chartTrackingRefBased/>
  <w15:docId w15:val="{0FADA25A-4398-4771-861D-A25788C19E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D15B26"/>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val="en-GB" w:eastAsia="ja-JP"/>
    </w:rPr>
  </w:style>
  <w:style w:type="paragraph" w:styleId="1">
    <w:name w:val="heading 1"/>
    <w:next w:val="a1"/>
    <w:link w:val="1Char"/>
    <w:qFormat/>
    <w:rsid w:val="00D15B26"/>
    <w:pPr>
      <w:keepNext/>
      <w:keepLines/>
      <w:pBdr>
        <w:top w:val="single" w:sz="12" w:space="3" w:color="auto"/>
      </w:pBdr>
      <w:overflowPunct w:val="0"/>
      <w:autoSpaceDE w:val="0"/>
      <w:autoSpaceDN w:val="0"/>
      <w:adjustRightInd w:val="0"/>
      <w:spacing w:before="240" w:after="180" w:line="240" w:lineRule="auto"/>
      <w:ind w:left="1134" w:hanging="1134"/>
      <w:jc w:val="left"/>
      <w:textAlignment w:val="baseline"/>
      <w:outlineLvl w:val="0"/>
    </w:pPr>
    <w:rPr>
      <w:rFonts w:ascii="Arial" w:eastAsia="SimSun" w:hAnsi="Arial" w:cs="Times New Roman"/>
      <w:kern w:val="0"/>
      <w:sz w:val="36"/>
      <w:szCs w:val="20"/>
      <w:lang w:val="en-GB" w:eastAsia="ja-JP"/>
    </w:rPr>
  </w:style>
  <w:style w:type="paragraph" w:styleId="21">
    <w:name w:val="heading 2"/>
    <w:basedOn w:val="1"/>
    <w:next w:val="a1"/>
    <w:link w:val="2Char"/>
    <w:qFormat/>
    <w:rsid w:val="00D15B26"/>
    <w:pPr>
      <w:pBdr>
        <w:top w:val="none" w:sz="0" w:space="0" w:color="auto"/>
      </w:pBdr>
      <w:spacing w:before="180"/>
      <w:outlineLvl w:val="1"/>
    </w:pPr>
    <w:rPr>
      <w:sz w:val="32"/>
    </w:rPr>
  </w:style>
  <w:style w:type="paragraph" w:styleId="31">
    <w:name w:val="heading 3"/>
    <w:basedOn w:val="21"/>
    <w:next w:val="a1"/>
    <w:link w:val="3Char"/>
    <w:qFormat/>
    <w:rsid w:val="00D15B26"/>
    <w:pPr>
      <w:spacing w:before="120"/>
      <w:outlineLvl w:val="2"/>
    </w:pPr>
    <w:rPr>
      <w:sz w:val="28"/>
    </w:rPr>
  </w:style>
  <w:style w:type="paragraph" w:styleId="40">
    <w:name w:val="heading 4"/>
    <w:basedOn w:val="31"/>
    <w:next w:val="a1"/>
    <w:link w:val="4Char"/>
    <w:qFormat/>
    <w:rsid w:val="00D15B26"/>
    <w:pPr>
      <w:ind w:left="1418" w:hanging="1418"/>
      <w:outlineLvl w:val="3"/>
    </w:pPr>
    <w:rPr>
      <w:sz w:val="24"/>
    </w:rPr>
  </w:style>
  <w:style w:type="paragraph" w:styleId="50">
    <w:name w:val="heading 5"/>
    <w:basedOn w:val="40"/>
    <w:next w:val="a1"/>
    <w:link w:val="5Char"/>
    <w:qFormat/>
    <w:rsid w:val="00D15B26"/>
    <w:pPr>
      <w:ind w:left="1701" w:hanging="1701"/>
      <w:outlineLvl w:val="4"/>
    </w:pPr>
    <w:rPr>
      <w:sz w:val="22"/>
    </w:rPr>
  </w:style>
  <w:style w:type="paragraph" w:styleId="6">
    <w:name w:val="heading 6"/>
    <w:basedOn w:val="H6"/>
    <w:next w:val="a1"/>
    <w:link w:val="6Char"/>
    <w:qFormat/>
    <w:rsid w:val="00D15B26"/>
    <w:pPr>
      <w:outlineLvl w:val="5"/>
    </w:pPr>
  </w:style>
  <w:style w:type="paragraph" w:styleId="7">
    <w:name w:val="heading 7"/>
    <w:basedOn w:val="H6"/>
    <w:next w:val="a1"/>
    <w:link w:val="7Char"/>
    <w:qFormat/>
    <w:rsid w:val="00D15B26"/>
    <w:pPr>
      <w:outlineLvl w:val="6"/>
    </w:pPr>
  </w:style>
  <w:style w:type="paragraph" w:styleId="8">
    <w:name w:val="heading 8"/>
    <w:basedOn w:val="1"/>
    <w:next w:val="a1"/>
    <w:link w:val="8Char"/>
    <w:qFormat/>
    <w:rsid w:val="00D15B26"/>
    <w:pPr>
      <w:ind w:left="0" w:firstLine="0"/>
      <w:outlineLvl w:val="7"/>
    </w:pPr>
  </w:style>
  <w:style w:type="paragraph" w:styleId="9">
    <w:name w:val="heading 9"/>
    <w:basedOn w:val="8"/>
    <w:next w:val="a1"/>
    <w:link w:val="9Char"/>
    <w:qFormat/>
    <w:rsid w:val="00D15B26"/>
    <w:pPr>
      <w:outlineLvl w:val="8"/>
    </w:p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제목 1 Char"/>
    <w:basedOn w:val="a2"/>
    <w:link w:val="1"/>
    <w:rsid w:val="00D15B26"/>
    <w:rPr>
      <w:rFonts w:ascii="Arial" w:eastAsia="SimSun" w:hAnsi="Arial" w:cs="Times New Roman"/>
      <w:kern w:val="0"/>
      <w:sz w:val="36"/>
      <w:szCs w:val="20"/>
      <w:lang w:val="en-GB" w:eastAsia="ja-JP"/>
    </w:rPr>
  </w:style>
  <w:style w:type="character" w:customStyle="1" w:styleId="2Char">
    <w:name w:val="제목 2 Char"/>
    <w:basedOn w:val="a2"/>
    <w:link w:val="21"/>
    <w:rsid w:val="00D15B26"/>
    <w:rPr>
      <w:rFonts w:ascii="Arial" w:eastAsia="SimSun" w:hAnsi="Arial" w:cs="Times New Roman"/>
      <w:kern w:val="0"/>
      <w:sz w:val="32"/>
      <w:szCs w:val="20"/>
      <w:lang w:val="en-GB" w:eastAsia="ja-JP"/>
    </w:rPr>
  </w:style>
  <w:style w:type="character" w:customStyle="1" w:styleId="3Char">
    <w:name w:val="제목 3 Char"/>
    <w:basedOn w:val="a2"/>
    <w:link w:val="31"/>
    <w:rsid w:val="00D15B26"/>
    <w:rPr>
      <w:rFonts w:ascii="Arial" w:eastAsia="SimSun" w:hAnsi="Arial" w:cs="Times New Roman"/>
      <w:kern w:val="0"/>
      <w:sz w:val="28"/>
      <w:szCs w:val="20"/>
      <w:lang w:val="en-GB" w:eastAsia="ja-JP"/>
    </w:rPr>
  </w:style>
  <w:style w:type="character" w:customStyle="1" w:styleId="4Char">
    <w:name w:val="제목 4 Char"/>
    <w:basedOn w:val="a2"/>
    <w:link w:val="40"/>
    <w:rsid w:val="00D15B26"/>
    <w:rPr>
      <w:rFonts w:ascii="Arial" w:eastAsia="SimSun" w:hAnsi="Arial" w:cs="Times New Roman"/>
      <w:kern w:val="0"/>
      <w:sz w:val="24"/>
      <w:szCs w:val="20"/>
      <w:lang w:val="en-GB" w:eastAsia="ja-JP"/>
    </w:rPr>
  </w:style>
  <w:style w:type="character" w:customStyle="1" w:styleId="5Char">
    <w:name w:val="제목 5 Char"/>
    <w:basedOn w:val="a2"/>
    <w:link w:val="50"/>
    <w:qFormat/>
    <w:rsid w:val="00D15B26"/>
    <w:rPr>
      <w:rFonts w:ascii="Arial" w:eastAsia="SimSun" w:hAnsi="Arial" w:cs="Times New Roman"/>
      <w:kern w:val="0"/>
      <w:sz w:val="22"/>
      <w:szCs w:val="20"/>
      <w:lang w:val="en-GB" w:eastAsia="ja-JP"/>
    </w:rPr>
  </w:style>
  <w:style w:type="character" w:customStyle="1" w:styleId="6Char">
    <w:name w:val="제목 6 Char"/>
    <w:basedOn w:val="a2"/>
    <w:link w:val="6"/>
    <w:rsid w:val="00D15B26"/>
    <w:rPr>
      <w:rFonts w:ascii="Arial" w:eastAsia="SimSun" w:hAnsi="Arial" w:cs="Times New Roman"/>
      <w:kern w:val="0"/>
      <w:szCs w:val="20"/>
      <w:lang w:val="en-GB" w:eastAsia="ja-JP"/>
    </w:rPr>
  </w:style>
  <w:style w:type="character" w:customStyle="1" w:styleId="7Char">
    <w:name w:val="제목 7 Char"/>
    <w:basedOn w:val="a2"/>
    <w:link w:val="7"/>
    <w:rsid w:val="00D15B26"/>
    <w:rPr>
      <w:rFonts w:ascii="Arial" w:eastAsia="SimSun" w:hAnsi="Arial" w:cs="Times New Roman"/>
      <w:kern w:val="0"/>
      <w:szCs w:val="20"/>
      <w:lang w:val="en-GB" w:eastAsia="ja-JP"/>
    </w:rPr>
  </w:style>
  <w:style w:type="character" w:customStyle="1" w:styleId="8Char">
    <w:name w:val="제목 8 Char"/>
    <w:basedOn w:val="a2"/>
    <w:link w:val="8"/>
    <w:rsid w:val="00D15B26"/>
    <w:rPr>
      <w:rFonts w:ascii="Arial" w:eastAsia="SimSun" w:hAnsi="Arial" w:cs="Times New Roman"/>
      <w:kern w:val="0"/>
      <w:sz w:val="36"/>
      <w:szCs w:val="20"/>
      <w:lang w:val="en-GB" w:eastAsia="ja-JP"/>
    </w:rPr>
  </w:style>
  <w:style w:type="character" w:customStyle="1" w:styleId="9Char">
    <w:name w:val="제목 9 Char"/>
    <w:basedOn w:val="a2"/>
    <w:link w:val="9"/>
    <w:rsid w:val="00D15B26"/>
    <w:rPr>
      <w:rFonts w:ascii="Arial" w:eastAsia="SimSun" w:hAnsi="Arial" w:cs="Times New Roman"/>
      <w:kern w:val="0"/>
      <w:sz w:val="36"/>
      <w:szCs w:val="20"/>
      <w:lang w:val="en-GB" w:eastAsia="ja-JP"/>
    </w:rPr>
  </w:style>
  <w:style w:type="paragraph" w:styleId="80">
    <w:name w:val="toc 8"/>
    <w:basedOn w:val="10"/>
    <w:uiPriority w:val="39"/>
    <w:rsid w:val="00D15B26"/>
    <w:pPr>
      <w:spacing w:before="180"/>
      <w:ind w:left="2693" w:hanging="2693"/>
    </w:pPr>
    <w:rPr>
      <w:b/>
    </w:rPr>
  </w:style>
  <w:style w:type="paragraph" w:styleId="10">
    <w:name w:val="toc 1"/>
    <w:uiPriority w:val="39"/>
    <w:rsid w:val="00D15B26"/>
    <w:pPr>
      <w:keepNext/>
      <w:keepLines/>
      <w:widowControl w:val="0"/>
      <w:tabs>
        <w:tab w:val="right" w:leader="dot" w:pos="9639"/>
      </w:tabs>
      <w:overflowPunct w:val="0"/>
      <w:autoSpaceDE w:val="0"/>
      <w:autoSpaceDN w:val="0"/>
      <w:adjustRightInd w:val="0"/>
      <w:spacing w:before="120" w:after="0" w:line="240" w:lineRule="auto"/>
      <w:ind w:left="567" w:right="425" w:hanging="567"/>
      <w:jc w:val="left"/>
      <w:textAlignment w:val="baseline"/>
    </w:pPr>
    <w:rPr>
      <w:rFonts w:ascii="Times New Roman" w:eastAsia="SimSun" w:hAnsi="Times New Roman" w:cs="Times New Roman"/>
      <w:noProof/>
      <w:kern w:val="0"/>
      <w:sz w:val="22"/>
      <w:szCs w:val="20"/>
      <w:lang w:val="en-GB" w:eastAsia="ja-JP"/>
    </w:rPr>
  </w:style>
  <w:style w:type="paragraph" w:customStyle="1" w:styleId="Figure">
    <w:name w:val="Figure"/>
    <w:basedOn w:val="a1"/>
    <w:next w:val="a5"/>
    <w:rsid w:val="00D15B26"/>
    <w:pPr>
      <w:keepNext/>
      <w:keepLines/>
      <w:spacing w:before="180"/>
      <w:jc w:val="center"/>
    </w:pPr>
  </w:style>
  <w:style w:type="paragraph" w:styleId="a5">
    <w:name w:val="caption"/>
    <w:aliases w:val="cap,cap Char,Caption Char,Caption Char1 Char,cap Char Char1,Caption Char Char1 Char,cap Char2,题注,cap1,cap2,cap3,cap4,cap5,cap6,cap7,cap8,cap9,cap10,cap11,cap21,cap31,cap41,cap51,cap61,cap71,cap81,cap91,cap101,cap12,cap22,cap32,cap42,cap52,cap62"/>
    <w:basedOn w:val="a1"/>
    <w:next w:val="a1"/>
    <w:link w:val="Char"/>
    <w:qFormat/>
    <w:rsid w:val="00D15B26"/>
    <w:pPr>
      <w:spacing w:before="120" w:after="120"/>
    </w:pPr>
    <w:rPr>
      <w:b/>
      <w:lang w:eastAsia="en-GB"/>
    </w:rPr>
  </w:style>
  <w:style w:type="paragraph" w:styleId="51">
    <w:name w:val="toc 5"/>
    <w:basedOn w:val="41"/>
    <w:rsid w:val="00D15B26"/>
    <w:pPr>
      <w:ind w:left="1701" w:hanging="1701"/>
    </w:pPr>
  </w:style>
  <w:style w:type="paragraph" w:styleId="41">
    <w:name w:val="toc 4"/>
    <w:basedOn w:val="32"/>
    <w:uiPriority w:val="39"/>
    <w:rsid w:val="00D15B26"/>
    <w:pPr>
      <w:ind w:left="1418" w:hanging="1418"/>
    </w:pPr>
  </w:style>
  <w:style w:type="paragraph" w:styleId="32">
    <w:name w:val="toc 3"/>
    <w:basedOn w:val="22"/>
    <w:uiPriority w:val="39"/>
    <w:rsid w:val="00D15B26"/>
    <w:pPr>
      <w:ind w:left="1134" w:hanging="1134"/>
    </w:pPr>
  </w:style>
  <w:style w:type="paragraph" w:styleId="22">
    <w:name w:val="toc 2"/>
    <w:basedOn w:val="10"/>
    <w:uiPriority w:val="39"/>
    <w:rsid w:val="00D15B26"/>
    <w:pPr>
      <w:keepNext w:val="0"/>
      <w:spacing w:before="0"/>
      <w:ind w:left="851" w:hanging="851"/>
    </w:pPr>
    <w:rPr>
      <w:sz w:val="20"/>
    </w:rPr>
  </w:style>
  <w:style w:type="paragraph" w:styleId="23">
    <w:name w:val="index 2"/>
    <w:basedOn w:val="11"/>
    <w:rsid w:val="00D15B26"/>
    <w:pPr>
      <w:ind w:left="284"/>
    </w:pPr>
  </w:style>
  <w:style w:type="paragraph" w:styleId="11">
    <w:name w:val="index 1"/>
    <w:basedOn w:val="a1"/>
    <w:rsid w:val="00D15B26"/>
    <w:pPr>
      <w:keepLines/>
      <w:spacing w:after="0"/>
    </w:pPr>
  </w:style>
  <w:style w:type="paragraph" w:styleId="a6">
    <w:name w:val="Document Map"/>
    <w:basedOn w:val="a1"/>
    <w:link w:val="Char0"/>
    <w:rsid w:val="00D15B26"/>
    <w:pPr>
      <w:shd w:val="clear" w:color="auto" w:fill="000080"/>
    </w:pPr>
    <w:rPr>
      <w:rFonts w:ascii="Tahoma" w:hAnsi="Tahoma" w:cs="Tahoma"/>
    </w:rPr>
  </w:style>
  <w:style w:type="character" w:customStyle="1" w:styleId="Char0">
    <w:name w:val="문서 구조 Char"/>
    <w:basedOn w:val="a2"/>
    <w:link w:val="a6"/>
    <w:rsid w:val="00D15B26"/>
    <w:rPr>
      <w:rFonts w:ascii="Tahoma" w:eastAsia="SimSun" w:hAnsi="Tahoma" w:cs="Tahoma"/>
      <w:kern w:val="0"/>
      <w:szCs w:val="20"/>
      <w:shd w:val="clear" w:color="auto" w:fill="000080"/>
      <w:lang w:val="en-GB" w:eastAsia="ja-JP"/>
    </w:rPr>
  </w:style>
  <w:style w:type="paragraph" w:styleId="20">
    <w:name w:val="List Number 2"/>
    <w:basedOn w:val="a"/>
    <w:rsid w:val="00D15B26"/>
    <w:pPr>
      <w:numPr>
        <w:numId w:val="12"/>
      </w:numPr>
    </w:pPr>
  </w:style>
  <w:style w:type="paragraph" w:styleId="a">
    <w:name w:val="List Number"/>
    <w:basedOn w:val="a7"/>
    <w:rsid w:val="00D15B26"/>
    <w:pPr>
      <w:numPr>
        <w:numId w:val="11"/>
      </w:numPr>
    </w:pPr>
    <w:rPr>
      <w:lang w:eastAsia="ja-JP"/>
    </w:rPr>
  </w:style>
  <w:style w:type="paragraph" w:styleId="a7">
    <w:name w:val="List"/>
    <w:basedOn w:val="a8"/>
    <w:rsid w:val="00D15B26"/>
    <w:pPr>
      <w:ind w:left="568" w:hanging="284"/>
    </w:pPr>
  </w:style>
  <w:style w:type="paragraph" w:styleId="a9">
    <w:name w:val="header"/>
    <w:link w:val="Char1"/>
    <w:rsid w:val="00D15B26"/>
    <w:pPr>
      <w:widowControl w:val="0"/>
      <w:overflowPunct w:val="0"/>
      <w:autoSpaceDE w:val="0"/>
      <w:autoSpaceDN w:val="0"/>
      <w:adjustRightInd w:val="0"/>
      <w:spacing w:after="0" w:line="240" w:lineRule="auto"/>
      <w:jc w:val="left"/>
      <w:textAlignment w:val="baseline"/>
    </w:pPr>
    <w:rPr>
      <w:rFonts w:ascii="Arial" w:eastAsia="SimSun" w:hAnsi="Arial" w:cs="Times New Roman"/>
      <w:b/>
      <w:noProof/>
      <w:kern w:val="0"/>
      <w:sz w:val="18"/>
      <w:szCs w:val="20"/>
      <w:lang w:val="en-GB" w:eastAsia="ja-JP"/>
    </w:rPr>
  </w:style>
  <w:style w:type="character" w:customStyle="1" w:styleId="Char1">
    <w:name w:val="머리글 Char"/>
    <w:basedOn w:val="a2"/>
    <w:link w:val="a9"/>
    <w:rsid w:val="00D15B26"/>
    <w:rPr>
      <w:rFonts w:ascii="Arial" w:eastAsia="SimSun" w:hAnsi="Arial" w:cs="Times New Roman"/>
      <w:b/>
      <w:noProof/>
      <w:kern w:val="0"/>
      <w:sz w:val="18"/>
      <w:szCs w:val="20"/>
      <w:lang w:val="en-GB" w:eastAsia="ja-JP"/>
    </w:rPr>
  </w:style>
  <w:style w:type="character" w:styleId="aa">
    <w:name w:val="footnote reference"/>
    <w:rsid w:val="00D15B26"/>
    <w:rPr>
      <w:b/>
      <w:position w:val="6"/>
      <w:sz w:val="16"/>
    </w:rPr>
  </w:style>
  <w:style w:type="paragraph" w:styleId="ab">
    <w:name w:val="footnote text"/>
    <w:basedOn w:val="a1"/>
    <w:link w:val="Char2"/>
    <w:rsid w:val="00D15B26"/>
    <w:pPr>
      <w:keepLines/>
      <w:spacing w:after="0"/>
      <w:ind w:left="454" w:hanging="454"/>
    </w:pPr>
    <w:rPr>
      <w:sz w:val="16"/>
    </w:rPr>
  </w:style>
  <w:style w:type="character" w:customStyle="1" w:styleId="Char2">
    <w:name w:val="각주 텍스트 Char"/>
    <w:basedOn w:val="a2"/>
    <w:link w:val="ab"/>
    <w:rsid w:val="00D15B26"/>
    <w:rPr>
      <w:rFonts w:ascii="Times New Roman" w:eastAsia="SimSun" w:hAnsi="Times New Roman" w:cs="Times New Roman"/>
      <w:kern w:val="0"/>
      <w:sz w:val="16"/>
      <w:szCs w:val="20"/>
      <w:lang w:val="en-GB" w:eastAsia="ja-JP"/>
    </w:rPr>
  </w:style>
  <w:style w:type="paragraph" w:customStyle="1" w:styleId="3GPPHeader">
    <w:name w:val="3GPP_Header"/>
    <w:basedOn w:val="a8"/>
    <w:rsid w:val="00D15B26"/>
    <w:pPr>
      <w:tabs>
        <w:tab w:val="left" w:pos="1701"/>
        <w:tab w:val="right" w:pos="9639"/>
      </w:tabs>
      <w:spacing w:after="240"/>
    </w:pPr>
    <w:rPr>
      <w:b/>
      <w:sz w:val="24"/>
    </w:rPr>
  </w:style>
  <w:style w:type="paragraph" w:styleId="90">
    <w:name w:val="toc 9"/>
    <w:basedOn w:val="80"/>
    <w:uiPriority w:val="39"/>
    <w:rsid w:val="00D15B26"/>
    <w:pPr>
      <w:ind w:left="1418" w:hanging="1418"/>
    </w:pPr>
  </w:style>
  <w:style w:type="paragraph" w:styleId="60">
    <w:name w:val="toc 6"/>
    <w:basedOn w:val="51"/>
    <w:next w:val="a1"/>
    <w:rsid w:val="00D15B26"/>
    <w:pPr>
      <w:ind w:left="1985" w:hanging="1985"/>
    </w:pPr>
  </w:style>
  <w:style w:type="paragraph" w:styleId="70">
    <w:name w:val="toc 7"/>
    <w:basedOn w:val="60"/>
    <w:next w:val="a1"/>
    <w:rsid w:val="00D15B26"/>
    <w:pPr>
      <w:ind w:left="2268" w:hanging="2268"/>
    </w:pPr>
  </w:style>
  <w:style w:type="paragraph" w:styleId="2">
    <w:name w:val="List Bullet 2"/>
    <w:basedOn w:val="a0"/>
    <w:rsid w:val="00D15B26"/>
    <w:pPr>
      <w:numPr>
        <w:numId w:val="7"/>
      </w:numPr>
    </w:pPr>
  </w:style>
  <w:style w:type="paragraph" w:styleId="a0">
    <w:name w:val="List Bullet"/>
    <w:basedOn w:val="a7"/>
    <w:rsid w:val="00D15B26"/>
    <w:pPr>
      <w:numPr>
        <w:numId w:val="6"/>
      </w:numPr>
    </w:pPr>
    <w:rPr>
      <w:lang w:eastAsia="ja-JP"/>
    </w:rPr>
  </w:style>
  <w:style w:type="paragraph" w:styleId="30">
    <w:name w:val="List Bullet 3"/>
    <w:basedOn w:val="2"/>
    <w:rsid w:val="00D15B26"/>
    <w:pPr>
      <w:numPr>
        <w:numId w:val="8"/>
      </w:numPr>
    </w:pPr>
  </w:style>
  <w:style w:type="paragraph" w:customStyle="1" w:styleId="EQ">
    <w:name w:val="EQ"/>
    <w:basedOn w:val="a1"/>
    <w:next w:val="a1"/>
    <w:rsid w:val="00D15B26"/>
    <w:pPr>
      <w:keepLines/>
      <w:tabs>
        <w:tab w:val="center" w:pos="4536"/>
        <w:tab w:val="right" w:pos="9072"/>
      </w:tabs>
    </w:pPr>
    <w:rPr>
      <w:noProof/>
    </w:rPr>
  </w:style>
  <w:style w:type="paragraph" w:styleId="24">
    <w:name w:val="List 2"/>
    <w:basedOn w:val="a7"/>
    <w:rsid w:val="00D15B26"/>
    <w:pPr>
      <w:ind w:left="851"/>
    </w:pPr>
    <w:rPr>
      <w:lang w:eastAsia="ja-JP"/>
    </w:rPr>
  </w:style>
  <w:style w:type="paragraph" w:styleId="33">
    <w:name w:val="List 3"/>
    <w:basedOn w:val="24"/>
    <w:rsid w:val="00D15B26"/>
    <w:pPr>
      <w:ind w:left="1135"/>
    </w:pPr>
  </w:style>
  <w:style w:type="paragraph" w:styleId="42">
    <w:name w:val="List 4"/>
    <w:basedOn w:val="33"/>
    <w:rsid w:val="00D15B26"/>
    <w:pPr>
      <w:ind w:left="1418"/>
    </w:pPr>
  </w:style>
  <w:style w:type="paragraph" w:styleId="52">
    <w:name w:val="List 5"/>
    <w:basedOn w:val="42"/>
    <w:rsid w:val="00D15B26"/>
    <w:pPr>
      <w:ind w:left="1702"/>
    </w:pPr>
  </w:style>
  <w:style w:type="paragraph" w:customStyle="1" w:styleId="EditorsNote">
    <w:name w:val="Editor's Note"/>
    <w:aliases w:val="Editor's Noteormal,EN"/>
    <w:basedOn w:val="NO"/>
    <w:link w:val="EditorsNoteChar"/>
    <w:qFormat/>
    <w:rsid w:val="00D15B26"/>
    <w:rPr>
      <w:color w:val="FF0000"/>
      <w:lang w:val="x-none" w:eastAsia="x-none"/>
    </w:rPr>
  </w:style>
  <w:style w:type="paragraph" w:styleId="4">
    <w:name w:val="List Bullet 4"/>
    <w:basedOn w:val="30"/>
    <w:rsid w:val="00D15B26"/>
    <w:pPr>
      <w:numPr>
        <w:numId w:val="9"/>
      </w:numPr>
    </w:pPr>
  </w:style>
  <w:style w:type="paragraph" w:styleId="5">
    <w:name w:val="List Bullet 5"/>
    <w:basedOn w:val="4"/>
    <w:rsid w:val="00D15B26"/>
    <w:pPr>
      <w:numPr>
        <w:numId w:val="10"/>
      </w:numPr>
    </w:pPr>
  </w:style>
  <w:style w:type="paragraph" w:styleId="ac">
    <w:name w:val="footer"/>
    <w:basedOn w:val="a9"/>
    <w:link w:val="Char3"/>
    <w:rsid w:val="00D15B26"/>
    <w:pPr>
      <w:jc w:val="center"/>
    </w:pPr>
    <w:rPr>
      <w:i/>
    </w:rPr>
  </w:style>
  <w:style w:type="character" w:customStyle="1" w:styleId="Char3">
    <w:name w:val="바닥글 Char"/>
    <w:basedOn w:val="a2"/>
    <w:link w:val="ac"/>
    <w:rsid w:val="00D15B26"/>
    <w:rPr>
      <w:rFonts w:ascii="Arial" w:eastAsia="SimSun" w:hAnsi="Arial" w:cs="Times New Roman"/>
      <w:b/>
      <w:i/>
      <w:noProof/>
      <w:kern w:val="0"/>
      <w:sz w:val="18"/>
      <w:szCs w:val="20"/>
      <w:lang w:val="en-GB" w:eastAsia="ja-JP"/>
    </w:rPr>
  </w:style>
  <w:style w:type="paragraph" w:customStyle="1" w:styleId="Reference">
    <w:name w:val="Reference"/>
    <w:basedOn w:val="a8"/>
    <w:rsid w:val="00D15B26"/>
    <w:pPr>
      <w:numPr>
        <w:numId w:val="1"/>
      </w:numPr>
    </w:pPr>
  </w:style>
  <w:style w:type="paragraph" w:styleId="ad">
    <w:name w:val="Balloon Text"/>
    <w:basedOn w:val="a1"/>
    <w:link w:val="Char4"/>
    <w:rsid w:val="00D15B26"/>
    <w:pPr>
      <w:spacing w:after="0"/>
    </w:pPr>
    <w:rPr>
      <w:rFonts w:ascii="Segoe UI" w:hAnsi="Segoe UI" w:cs="Segoe UI"/>
      <w:sz w:val="18"/>
      <w:szCs w:val="18"/>
    </w:rPr>
  </w:style>
  <w:style w:type="character" w:customStyle="1" w:styleId="Char4">
    <w:name w:val="풍선 도움말 텍스트 Char"/>
    <w:basedOn w:val="a2"/>
    <w:link w:val="ad"/>
    <w:rsid w:val="00D15B26"/>
    <w:rPr>
      <w:rFonts w:ascii="Segoe UI" w:eastAsia="SimSun" w:hAnsi="Segoe UI" w:cs="Segoe UI"/>
      <w:kern w:val="0"/>
      <w:sz w:val="18"/>
      <w:szCs w:val="18"/>
      <w:lang w:val="en-GB" w:eastAsia="ja-JP"/>
    </w:rPr>
  </w:style>
  <w:style w:type="character" w:styleId="ae">
    <w:name w:val="page number"/>
    <w:basedOn w:val="a2"/>
    <w:rsid w:val="00D15B26"/>
  </w:style>
  <w:style w:type="paragraph" w:styleId="a8">
    <w:name w:val="Body Text"/>
    <w:basedOn w:val="a1"/>
    <w:link w:val="Char5"/>
    <w:rsid w:val="00D15B26"/>
    <w:pPr>
      <w:spacing w:after="120"/>
      <w:jc w:val="both"/>
    </w:pPr>
    <w:rPr>
      <w:rFonts w:ascii="Arial" w:hAnsi="Arial"/>
      <w:lang w:eastAsia="zh-CN"/>
    </w:rPr>
  </w:style>
  <w:style w:type="character" w:customStyle="1" w:styleId="Char5">
    <w:name w:val="본문 Char"/>
    <w:basedOn w:val="a2"/>
    <w:link w:val="a8"/>
    <w:rsid w:val="00D15B26"/>
    <w:rPr>
      <w:rFonts w:ascii="Arial" w:eastAsia="SimSun" w:hAnsi="Arial" w:cs="Times New Roman"/>
      <w:kern w:val="0"/>
      <w:szCs w:val="20"/>
      <w:lang w:val="en-GB" w:eastAsia="zh-CN"/>
    </w:rPr>
  </w:style>
  <w:style w:type="character" w:styleId="af">
    <w:name w:val="Hyperlink"/>
    <w:uiPriority w:val="99"/>
    <w:rsid w:val="00D15B26"/>
    <w:rPr>
      <w:color w:val="0000FF"/>
      <w:u w:val="single"/>
    </w:rPr>
  </w:style>
  <w:style w:type="character" w:styleId="af0">
    <w:name w:val="FollowedHyperlink"/>
    <w:unhideWhenUsed/>
    <w:rsid w:val="00D15B26"/>
    <w:rPr>
      <w:color w:val="800080"/>
      <w:u w:val="single"/>
    </w:rPr>
  </w:style>
  <w:style w:type="character" w:styleId="af1">
    <w:name w:val="annotation reference"/>
    <w:uiPriority w:val="99"/>
    <w:qFormat/>
    <w:rsid w:val="00D15B26"/>
    <w:rPr>
      <w:sz w:val="16"/>
      <w:szCs w:val="16"/>
    </w:rPr>
  </w:style>
  <w:style w:type="paragraph" w:styleId="af2">
    <w:name w:val="annotation text"/>
    <w:basedOn w:val="a1"/>
    <w:link w:val="Char6"/>
    <w:qFormat/>
    <w:rsid w:val="00D15B26"/>
  </w:style>
  <w:style w:type="character" w:customStyle="1" w:styleId="Char6">
    <w:name w:val="메모 텍스트 Char"/>
    <w:basedOn w:val="a2"/>
    <w:link w:val="af2"/>
    <w:qFormat/>
    <w:rsid w:val="00D15B26"/>
    <w:rPr>
      <w:rFonts w:ascii="Times New Roman" w:eastAsia="SimSun" w:hAnsi="Times New Roman" w:cs="Times New Roman"/>
      <w:kern w:val="0"/>
      <w:szCs w:val="20"/>
      <w:lang w:val="en-GB" w:eastAsia="ja-JP"/>
    </w:rPr>
  </w:style>
  <w:style w:type="paragraph" w:styleId="af3">
    <w:name w:val="annotation subject"/>
    <w:basedOn w:val="af2"/>
    <w:next w:val="af2"/>
    <w:link w:val="Char7"/>
    <w:rsid w:val="00D15B26"/>
    <w:rPr>
      <w:b/>
      <w:bCs/>
    </w:rPr>
  </w:style>
  <w:style w:type="character" w:customStyle="1" w:styleId="Char7">
    <w:name w:val="메모 주제 Char"/>
    <w:basedOn w:val="Char6"/>
    <w:link w:val="af3"/>
    <w:rsid w:val="00D15B26"/>
    <w:rPr>
      <w:rFonts w:ascii="Times New Roman" w:eastAsia="SimSun" w:hAnsi="Times New Roman" w:cs="Times New Roman"/>
      <w:b/>
      <w:bCs/>
      <w:kern w:val="0"/>
      <w:szCs w:val="20"/>
      <w:lang w:val="en-GB" w:eastAsia="ja-JP"/>
    </w:rPr>
  </w:style>
  <w:style w:type="paragraph" w:customStyle="1" w:styleId="B1">
    <w:name w:val="B1"/>
    <w:basedOn w:val="a7"/>
    <w:link w:val="B1Char1"/>
    <w:qFormat/>
    <w:rsid w:val="00D15B26"/>
    <w:rPr>
      <w:rFonts w:ascii="Times New Roman" w:hAnsi="Times New Roman"/>
    </w:rPr>
  </w:style>
  <w:style w:type="paragraph" w:customStyle="1" w:styleId="B2">
    <w:name w:val="B2"/>
    <w:basedOn w:val="24"/>
    <w:link w:val="B2Char"/>
    <w:qFormat/>
    <w:rsid w:val="00D15B26"/>
    <w:rPr>
      <w:rFonts w:ascii="Times New Roman" w:hAnsi="Times New Roman"/>
    </w:rPr>
  </w:style>
  <w:style w:type="paragraph" w:customStyle="1" w:styleId="B3">
    <w:name w:val="B3"/>
    <w:basedOn w:val="33"/>
    <w:link w:val="B3Char2"/>
    <w:rsid w:val="00D15B26"/>
    <w:rPr>
      <w:rFonts w:ascii="Times New Roman" w:hAnsi="Times New Roman"/>
    </w:rPr>
  </w:style>
  <w:style w:type="paragraph" w:customStyle="1" w:styleId="B4">
    <w:name w:val="B4"/>
    <w:basedOn w:val="42"/>
    <w:link w:val="B4Char"/>
    <w:rsid w:val="00D15B26"/>
    <w:rPr>
      <w:rFonts w:ascii="Times New Roman" w:hAnsi="Times New Roman"/>
    </w:rPr>
  </w:style>
  <w:style w:type="paragraph" w:customStyle="1" w:styleId="Proposal">
    <w:name w:val="Proposal"/>
    <w:basedOn w:val="a8"/>
    <w:link w:val="ProposalChar"/>
    <w:qFormat/>
    <w:rsid w:val="00D15B26"/>
    <w:pPr>
      <w:numPr>
        <w:numId w:val="2"/>
      </w:numPr>
      <w:tabs>
        <w:tab w:val="clear" w:pos="1304"/>
        <w:tab w:val="left" w:pos="1701"/>
      </w:tabs>
      <w:ind w:left="1701" w:hanging="1701"/>
    </w:pPr>
    <w:rPr>
      <w:b/>
      <w:bCs/>
    </w:rPr>
  </w:style>
  <w:style w:type="paragraph" w:customStyle="1" w:styleId="B5">
    <w:name w:val="B5"/>
    <w:basedOn w:val="52"/>
    <w:link w:val="B5Char"/>
    <w:rsid w:val="00D15B26"/>
    <w:rPr>
      <w:rFonts w:ascii="Times New Roman" w:hAnsi="Times New Roman"/>
    </w:rPr>
  </w:style>
  <w:style w:type="paragraph" w:customStyle="1" w:styleId="EX">
    <w:name w:val="EX"/>
    <w:basedOn w:val="a1"/>
    <w:rsid w:val="00D15B26"/>
    <w:pPr>
      <w:keepLines/>
      <w:ind w:left="1702" w:hanging="1418"/>
    </w:pPr>
  </w:style>
  <w:style w:type="paragraph" w:customStyle="1" w:styleId="EW">
    <w:name w:val="EW"/>
    <w:basedOn w:val="EX"/>
    <w:rsid w:val="00D15B26"/>
    <w:pPr>
      <w:spacing w:after="0"/>
    </w:pPr>
  </w:style>
  <w:style w:type="paragraph" w:customStyle="1" w:styleId="TAL">
    <w:name w:val="TAL"/>
    <w:basedOn w:val="a1"/>
    <w:link w:val="TALCar"/>
    <w:qFormat/>
    <w:rsid w:val="00D15B26"/>
    <w:pPr>
      <w:keepNext/>
      <w:keepLines/>
      <w:spacing w:after="0"/>
    </w:pPr>
    <w:rPr>
      <w:rFonts w:ascii="Arial" w:hAnsi="Arial"/>
      <w:sz w:val="18"/>
      <w:lang w:val="x-none" w:eastAsia="x-none"/>
    </w:rPr>
  </w:style>
  <w:style w:type="paragraph" w:customStyle="1" w:styleId="TAC">
    <w:name w:val="TAC"/>
    <w:basedOn w:val="TAL"/>
    <w:link w:val="TACChar"/>
    <w:qFormat/>
    <w:rsid w:val="00D15B26"/>
    <w:pPr>
      <w:jc w:val="center"/>
    </w:pPr>
  </w:style>
  <w:style w:type="paragraph" w:customStyle="1" w:styleId="TAH">
    <w:name w:val="TAH"/>
    <w:basedOn w:val="TAC"/>
    <w:link w:val="TAHCar"/>
    <w:qFormat/>
    <w:rsid w:val="00D15B26"/>
    <w:rPr>
      <w:b/>
    </w:rPr>
  </w:style>
  <w:style w:type="paragraph" w:customStyle="1" w:styleId="TAN">
    <w:name w:val="TAN"/>
    <w:basedOn w:val="TAL"/>
    <w:rsid w:val="00D15B26"/>
    <w:pPr>
      <w:ind w:left="851" w:hanging="851"/>
    </w:pPr>
  </w:style>
  <w:style w:type="paragraph" w:customStyle="1" w:styleId="TAR">
    <w:name w:val="TAR"/>
    <w:basedOn w:val="TAL"/>
    <w:rsid w:val="00D15B26"/>
    <w:pPr>
      <w:jc w:val="right"/>
    </w:pPr>
  </w:style>
  <w:style w:type="paragraph" w:customStyle="1" w:styleId="TH">
    <w:name w:val="TH"/>
    <w:basedOn w:val="a1"/>
    <w:link w:val="THChar"/>
    <w:qFormat/>
    <w:rsid w:val="00D15B26"/>
    <w:pPr>
      <w:keepNext/>
      <w:keepLines/>
      <w:spacing w:before="60"/>
      <w:jc w:val="center"/>
    </w:pPr>
    <w:rPr>
      <w:rFonts w:ascii="Arial" w:hAnsi="Arial"/>
      <w:b/>
      <w:lang w:val="x-none" w:eastAsia="x-none"/>
    </w:rPr>
  </w:style>
  <w:style w:type="paragraph" w:customStyle="1" w:styleId="TF">
    <w:name w:val="TF"/>
    <w:basedOn w:val="TH"/>
    <w:link w:val="TFChar"/>
    <w:rsid w:val="00D15B26"/>
    <w:pPr>
      <w:keepNext w:val="0"/>
      <w:spacing w:before="0" w:after="240"/>
    </w:pPr>
  </w:style>
  <w:style w:type="paragraph" w:customStyle="1" w:styleId="TT">
    <w:name w:val="TT"/>
    <w:basedOn w:val="1"/>
    <w:next w:val="a1"/>
    <w:rsid w:val="00D15B26"/>
    <w:pPr>
      <w:outlineLvl w:val="9"/>
    </w:pPr>
  </w:style>
  <w:style w:type="paragraph" w:customStyle="1" w:styleId="ZA">
    <w:name w:val="ZA"/>
    <w:rsid w:val="00D15B2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kern w:val="0"/>
      <w:sz w:val="40"/>
      <w:szCs w:val="20"/>
      <w:lang w:val="en-GB" w:eastAsia="ja-JP"/>
    </w:rPr>
  </w:style>
  <w:style w:type="paragraph" w:customStyle="1" w:styleId="ZB">
    <w:name w:val="ZB"/>
    <w:rsid w:val="00D15B2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SimSun" w:hAnsi="Arial" w:cs="Times New Roman"/>
      <w:i/>
      <w:noProof/>
      <w:kern w:val="0"/>
      <w:szCs w:val="20"/>
      <w:lang w:val="en-GB" w:eastAsia="ja-JP"/>
    </w:rPr>
  </w:style>
  <w:style w:type="paragraph" w:customStyle="1" w:styleId="ZD">
    <w:name w:val="ZD"/>
    <w:rsid w:val="00D15B26"/>
    <w:pPr>
      <w:framePr w:wrap="notBeside" w:vAnchor="page" w:hAnchor="margin" w:y="15764"/>
      <w:widowControl w:val="0"/>
      <w:overflowPunct w:val="0"/>
      <w:autoSpaceDE w:val="0"/>
      <w:autoSpaceDN w:val="0"/>
      <w:adjustRightInd w:val="0"/>
      <w:spacing w:after="0" w:line="240" w:lineRule="auto"/>
      <w:jc w:val="left"/>
      <w:textAlignment w:val="baseline"/>
    </w:pPr>
    <w:rPr>
      <w:rFonts w:ascii="Arial" w:eastAsia="SimSun" w:hAnsi="Arial" w:cs="Times New Roman"/>
      <w:noProof/>
      <w:kern w:val="0"/>
      <w:sz w:val="32"/>
      <w:szCs w:val="20"/>
      <w:lang w:val="en-GB" w:eastAsia="ja-JP"/>
    </w:rPr>
  </w:style>
  <w:style w:type="paragraph" w:customStyle="1" w:styleId="ZG">
    <w:name w:val="ZG"/>
    <w:rsid w:val="00D15B2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SimSun" w:hAnsi="Arial" w:cs="Times New Roman"/>
      <w:noProof/>
      <w:kern w:val="0"/>
      <w:szCs w:val="20"/>
      <w:lang w:val="en-GB" w:eastAsia="ja-JP"/>
    </w:rPr>
  </w:style>
  <w:style w:type="character" w:customStyle="1" w:styleId="ZGSM">
    <w:name w:val="ZGSM"/>
    <w:rsid w:val="00D15B26"/>
  </w:style>
  <w:style w:type="paragraph" w:customStyle="1" w:styleId="ZH">
    <w:name w:val="ZH"/>
    <w:rsid w:val="00D15B26"/>
    <w:pPr>
      <w:framePr w:wrap="notBeside" w:vAnchor="page" w:hAnchor="margin" w:xAlign="center" w:y="6805"/>
      <w:widowControl w:val="0"/>
      <w:overflowPunct w:val="0"/>
      <w:autoSpaceDE w:val="0"/>
      <w:autoSpaceDN w:val="0"/>
      <w:adjustRightInd w:val="0"/>
      <w:spacing w:after="0" w:line="240" w:lineRule="auto"/>
      <w:jc w:val="left"/>
      <w:textAlignment w:val="baseline"/>
    </w:pPr>
    <w:rPr>
      <w:rFonts w:ascii="Arial" w:eastAsia="SimSun" w:hAnsi="Arial" w:cs="Times New Roman"/>
      <w:noProof/>
      <w:kern w:val="0"/>
      <w:szCs w:val="20"/>
      <w:lang w:val="en-GB" w:eastAsia="ja-JP"/>
    </w:rPr>
  </w:style>
  <w:style w:type="paragraph" w:customStyle="1" w:styleId="ZT">
    <w:name w:val="ZT"/>
    <w:rsid w:val="00D15B2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SimSun" w:hAnsi="Arial" w:cs="Times New Roman"/>
      <w:b/>
      <w:kern w:val="0"/>
      <w:sz w:val="34"/>
      <w:szCs w:val="20"/>
      <w:lang w:val="en-GB" w:eastAsia="ja-JP"/>
    </w:rPr>
  </w:style>
  <w:style w:type="paragraph" w:customStyle="1" w:styleId="ZTD">
    <w:name w:val="ZTD"/>
    <w:basedOn w:val="ZB"/>
    <w:rsid w:val="00D15B26"/>
    <w:pPr>
      <w:framePr w:hRule="auto" w:wrap="notBeside" w:y="852"/>
    </w:pPr>
    <w:rPr>
      <w:i w:val="0"/>
      <w:sz w:val="40"/>
    </w:rPr>
  </w:style>
  <w:style w:type="paragraph" w:customStyle="1" w:styleId="ZU">
    <w:name w:val="ZU"/>
    <w:rsid w:val="00D15B2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kern w:val="0"/>
      <w:szCs w:val="20"/>
      <w:lang w:val="en-GB" w:eastAsia="ja-JP"/>
    </w:rPr>
  </w:style>
  <w:style w:type="paragraph" w:customStyle="1" w:styleId="ZV">
    <w:name w:val="ZV"/>
    <w:basedOn w:val="ZU"/>
    <w:rsid w:val="00D15B26"/>
    <w:pPr>
      <w:framePr w:wrap="notBeside" w:y="16161"/>
    </w:pPr>
  </w:style>
  <w:style w:type="paragraph" w:customStyle="1" w:styleId="FP">
    <w:name w:val="FP"/>
    <w:basedOn w:val="a1"/>
    <w:rsid w:val="00D15B26"/>
    <w:pPr>
      <w:spacing w:after="0"/>
    </w:pPr>
  </w:style>
  <w:style w:type="paragraph" w:customStyle="1" w:styleId="Observation">
    <w:name w:val="Observation"/>
    <w:basedOn w:val="Proposal"/>
    <w:qFormat/>
    <w:rsid w:val="00D15B26"/>
    <w:pPr>
      <w:numPr>
        <w:numId w:val="4"/>
      </w:numPr>
      <w:ind w:left="1701" w:hanging="1701"/>
    </w:pPr>
    <w:rPr>
      <w:lang w:eastAsia="ja-JP"/>
    </w:rPr>
  </w:style>
  <w:style w:type="paragraph" w:styleId="af4">
    <w:name w:val="table of figures"/>
    <w:basedOn w:val="a8"/>
    <w:next w:val="a1"/>
    <w:uiPriority w:val="99"/>
    <w:rsid w:val="00D15B26"/>
    <w:pPr>
      <w:ind w:left="1701" w:hanging="1701"/>
      <w:jc w:val="left"/>
    </w:pPr>
    <w:rPr>
      <w:b/>
    </w:rPr>
  </w:style>
  <w:style w:type="character" w:customStyle="1" w:styleId="B1Char1">
    <w:name w:val="B1 Char1"/>
    <w:link w:val="B1"/>
    <w:qFormat/>
    <w:rsid w:val="00D15B26"/>
    <w:rPr>
      <w:rFonts w:ascii="Times New Roman" w:eastAsia="SimSun" w:hAnsi="Times New Roman" w:cs="Times New Roman"/>
      <w:kern w:val="0"/>
      <w:szCs w:val="20"/>
      <w:lang w:val="en-GB" w:eastAsia="zh-CN"/>
    </w:rPr>
  </w:style>
  <w:style w:type="character" w:customStyle="1" w:styleId="B2Char">
    <w:name w:val="B2 Char"/>
    <w:link w:val="B2"/>
    <w:qFormat/>
    <w:rsid w:val="00D15B26"/>
    <w:rPr>
      <w:rFonts w:ascii="Times New Roman" w:eastAsia="SimSun" w:hAnsi="Times New Roman" w:cs="Times New Roman"/>
      <w:kern w:val="0"/>
      <w:szCs w:val="20"/>
      <w:lang w:val="en-GB" w:eastAsia="ja-JP"/>
    </w:rPr>
  </w:style>
  <w:style w:type="character" w:customStyle="1" w:styleId="B3Char2">
    <w:name w:val="B3 Char2"/>
    <w:link w:val="B3"/>
    <w:qFormat/>
    <w:rsid w:val="00D15B26"/>
    <w:rPr>
      <w:rFonts w:ascii="Times New Roman" w:eastAsia="SimSun" w:hAnsi="Times New Roman" w:cs="Times New Roman"/>
      <w:kern w:val="0"/>
      <w:szCs w:val="20"/>
      <w:lang w:val="en-GB" w:eastAsia="ja-JP"/>
    </w:rPr>
  </w:style>
  <w:style w:type="character" w:customStyle="1" w:styleId="B4Char">
    <w:name w:val="B4 Char"/>
    <w:link w:val="B4"/>
    <w:qFormat/>
    <w:rsid w:val="00D15B26"/>
    <w:rPr>
      <w:rFonts w:ascii="Times New Roman" w:eastAsia="SimSun" w:hAnsi="Times New Roman" w:cs="Times New Roman"/>
      <w:kern w:val="0"/>
      <w:szCs w:val="20"/>
      <w:lang w:val="en-GB" w:eastAsia="ja-JP"/>
    </w:rPr>
  </w:style>
  <w:style w:type="character" w:customStyle="1" w:styleId="B5Char">
    <w:name w:val="B5 Char"/>
    <w:link w:val="B5"/>
    <w:rsid w:val="00D15B26"/>
    <w:rPr>
      <w:rFonts w:ascii="Times New Roman" w:eastAsia="SimSun" w:hAnsi="Times New Roman" w:cs="Times New Roman"/>
      <w:kern w:val="0"/>
      <w:szCs w:val="20"/>
      <w:lang w:val="en-GB" w:eastAsia="ja-JP"/>
    </w:rPr>
  </w:style>
  <w:style w:type="paragraph" w:customStyle="1" w:styleId="B6">
    <w:name w:val="B6"/>
    <w:basedOn w:val="B5"/>
    <w:link w:val="B6Char"/>
    <w:rsid w:val="00D15B26"/>
    <w:pPr>
      <w:ind w:left="1985"/>
    </w:pPr>
  </w:style>
  <w:style w:type="character" w:customStyle="1" w:styleId="B6Char">
    <w:name w:val="B6 Char"/>
    <w:link w:val="B6"/>
    <w:rsid w:val="00D15B26"/>
    <w:rPr>
      <w:rFonts w:ascii="Times New Roman" w:eastAsia="SimSun" w:hAnsi="Times New Roman" w:cs="Times New Roman"/>
      <w:kern w:val="0"/>
      <w:szCs w:val="20"/>
      <w:lang w:val="en-GB" w:eastAsia="ja-JP"/>
    </w:rPr>
  </w:style>
  <w:style w:type="paragraph" w:customStyle="1" w:styleId="B7">
    <w:name w:val="B7"/>
    <w:basedOn w:val="B6"/>
    <w:link w:val="B7Char"/>
    <w:rsid w:val="00D15B26"/>
    <w:pPr>
      <w:ind w:left="2269"/>
    </w:pPr>
  </w:style>
  <w:style w:type="character" w:customStyle="1" w:styleId="B7Char">
    <w:name w:val="B7 Char"/>
    <w:basedOn w:val="B6Char"/>
    <w:link w:val="B7"/>
    <w:rsid w:val="00D15B26"/>
    <w:rPr>
      <w:rFonts w:ascii="Times New Roman" w:eastAsia="SimSun" w:hAnsi="Times New Roman" w:cs="Times New Roman"/>
      <w:kern w:val="0"/>
      <w:szCs w:val="20"/>
      <w:lang w:val="en-GB" w:eastAsia="ja-JP"/>
    </w:rPr>
  </w:style>
  <w:style w:type="paragraph" w:customStyle="1" w:styleId="B8">
    <w:name w:val="B8"/>
    <w:basedOn w:val="B7"/>
    <w:qFormat/>
    <w:rsid w:val="00D15B26"/>
    <w:pPr>
      <w:ind w:left="2552"/>
    </w:pPr>
  </w:style>
  <w:style w:type="paragraph" w:customStyle="1" w:styleId="CRCoverPage">
    <w:name w:val="CR Cover Page"/>
    <w:link w:val="CRCoverPageZchn"/>
    <w:rsid w:val="00D15B26"/>
    <w:pPr>
      <w:spacing w:after="120" w:line="240" w:lineRule="auto"/>
      <w:jc w:val="left"/>
    </w:pPr>
    <w:rPr>
      <w:rFonts w:ascii="Arial" w:eastAsia="SimSun" w:hAnsi="Arial" w:cs="Times New Roman"/>
      <w:kern w:val="0"/>
      <w:szCs w:val="20"/>
      <w:lang w:val="en-GB"/>
    </w:rPr>
  </w:style>
  <w:style w:type="character" w:customStyle="1" w:styleId="CRCoverPageZchn">
    <w:name w:val="CR Cover Page Zchn"/>
    <w:link w:val="CRCoverPage"/>
    <w:rsid w:val="00D15B26"/>
    <w:rPr>
      <w:rFonts w:ascii="Arial" w:eastAsia="SimSun" w:hAnsi="Arial" w:cs="Times New Roman"/>
      <w:kern w:val="0"/>
      <w:szCs w:val="20"/>
      <w:lang w:val="en-GB"/>
    </w:rPr>
  </w:style>
  <w:style w:type="paragraph" w:customStyle="1" w:styleId="Doc-text2">
    <w:name w:val="Doc-text2"/>
    <w:basedOn w:val="a1"/>
    <w:link w:val="Doc-text2Char"/>
    <w:qFormat/>
    <w:rsid w:val="00D15B26"/>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D15B26"/>
    <w:rPr>
      <w:rFonts w:ascii="Arial" w:eastAsia="MS Mincho" w:hAnsi="Arial" w:cs="Times New Roman"/>
      <w:kern w:val="0"/>
      <w:szCs w:val="24"/>
      <w:lang w:val="x-none" w:eastAsia="x-none"/>
    </w:rPr>
  </w:style>
  <w:style w:type="paragraph" w:customStyle="1" w:styleId="NO">
    <w:name w:val="NO"/>
    <w:basedOn w:val="a1"/>
    <w:link w:val="NOChar"/>
    <w:rsid w:val="00D15B26"/>
    <w:pPr>
      <w:keepLines/>
      <w:ind w:left="1135" w:hanging="851"/>
    </w:pPr>
  </w:style>
  <w:style w:type="character" w:customStyle="1" w:styleId="NOChar">
    <w:name w:val="NO Char"/>
    <w:link w:val="NO"/>
    <w:qFormat/>
    <w:rsid w:val="00D15B26"/>
    <w:rPr>
      <w:rFonts w:ascii="Times New Roman" w:eastAsia="SimSun" w:hAnsi="Times New Roman" w:cs="Times New Roman"/>
      <w:kern w:val="0"/>
      <w:szCs w:val="20"/>
      <w:lang w:val="en-GB" w:eastAsia="ja-JP"/>
    </w:rPr>
  </w:style>
  <w:style w:type="character" w:customStyle="1" w:styleId="EditorsNoteChar">
    <w:name w:val="Editor's Note Char"/>
    <w:aliases w:val="EN Char"/>
    <w:link w:val="EditorsNote"/>
    <w:qFormat/>
    <w:rsid w:val="00D15B26"/>
    <w:rPr>
      <w:rFonts w:ascii="Times New Roman" w:eastAsia="SimSun" w:hAnsi="Times New Roman" w:cs="Times New Roman"/>
      <w:color w:val="FF0000"/>
      <w:kern w:val="0"/>
      <w:szCs w:val="20"/>
      <w:lang w:val="x-none" w:eastAsia="x-none"/>
    </w:rPr>
  </w:style>
  <w:style w:type="paragraph" w:customStyle="1" w:styleId="EmailDiscussion">
    <w:name w:val="EmailDiscussion"/>
    <w:basedOn w:val="a1"/>
    <w:next w:val="a1"/>
    <w:link w:val="EmailDiscussionChar"/>
    <w:qFormat/>
    <w:rsid w:val="00D15B26"/>
    <w:pPr>
      <w:numPr>
        <w:numId w:val="5"/>
      </w:numPr>
      <w:spacing w:before="40" w:after="0"/>
    </w:pPr>
    <w:rPr>
      <w:rFonts w:ascii="Arial" w:eastAsia="MS Mincho" w:hAnsi="Arial"/>
      <w:b/>
      <w:szCs w:val="24"/>
      <w:lang w:eastAsia="en-GB"/>
    </w:rPr>
  </w:style>
  <w:style w:type="character" w:styleId="af5">
    <w:name w:val="Emphasis"/>
    <w:uiPriority w:val="20"/>
    <w:qFormat/>
    <w:rsid w:val="00D15B26"/>
    <w:rPr>
      <w:i/>
      <w:iCs/>
    </w:rPr>
  </w:style>
  <w:style w:type="paragraph" w:customStyle="1" w:styleId="FigureTitle">
    <w:name w:val="Figure_Title"/>
    <w:basedOn w:val="a1"/>
    <w:next w:val="a1"/>
    <w:rsid w:val="00D15B26"/>
    <w:pPr>
      <w:keepLines/>
      <w:tabs>
        <w:tab w:val="left" w:pos="794"/>
        <w:tab w:val="left" w:pos="1191"/>
        <w:tab w:val="left" w:pos="1588"/>
        <w:tab w:val="left" w:pos="1985"/>
      </w:tabs>
      <w:spacing w:before="120" w:after="480"/>
      <w:jc w:val="center"/>
    </w:pPr>
    <w:rPr>
      <w:b/>
      <w:sz w:val="24"/>
      <w:lang w:eastAsia="en-GB"/>
    </w:rPr>
  </w:style>
  <w:style w:type="paragraph" w:customStyle="1" w:styleId="Guidance">
    <w:name w:val="Guidance"/>
    <w:basedOn w:val="a1"/>
    <w:rsid w:val="00D15B26"/>
    <w:rPr>
      <w:i/>
      <w:color w:val="0000FF"/>
    </w:rPr>
  </w:style>
  <w:style w:type="paragraph" w:customStyle="1" w:styleId="H6">
    <w:name w:val="H6"/>
    <w:basedOn w:val="50"/>
    <w:next w:val="a1"/>
    <w:rsid w:val="00D15B26"/>
    <w:pPr>
      <w:ind w:left="1985" w:hanging="1985"/>
      <w:outlineLvl w:val="9"/>
    </w:pPr>
    <w:rPr>
      <w:sz w:val="20"/>
    </w:rPr>
  </w:style>
  <w:style w:type="character" w:styleId="HTML">
    <w:name w:val="HTML Code"/>
    <w:uiPriority w:val="99"/>
    <w:unhideWhenUsed/>
    <w:rsid w:val="00D15B26"/>
    <w:rPr>
      <w:rFonts w:ascii="Courier New" w:eastAsia="Times New Roman" w:hAnsi="Courier New" w:cs="Courier New"/>
      <w:sz w:val="20"/>
      <w:szCs w:val="20"/>
    </w:rPr>
  </w:style>
  <w:style w:type="paragraph" w:styleId="af6">
    <w:name w:val="index heading"/>
    <w:basedOn w:val="a1"/>
    <w:next w:val="a1"/>
    <w:rsid w:val="00D15B26"/>
    <w:pPr>
      <w:pBdr>
        <w:top w:val="single" w:sz="12" w:space="0" w:color="auto"/>
      </w:pBdr>
      <w:spacing w:before="360" w:after="240"/>
    </w:pPr>
    <w:rPr>
      <w:b/>
      <w:i/>
      <w:sz w:val="26"/>
      <w:lang w:eastAsia="en-GB"/>
    </w:rPr>
  </w:style>
  <w:style w:type="paragraph" w:customStyle="1" w:styleId="LD">
    <w:name w:val="LD"/>
    <w:rsid w:val="00D15B26"/>
    <w:pPr>
      <w:keepNext/>
      <w:keepLines/>
      <w:overflowPunct w:val="0"/>
      <w:autoSpaceDE w:val="0"/>
      <w:autoSpaceDN w:val="0"/>
      <w:adjustRightInd w:val="0"/>
      <w:spacing w:after="0" w:line="180" w:lineRule="exact"/>
      <w:jc w:val="left"/>
      <w:textAlignment w:val="baseline"/>
    </w:pPr>
    <w:rPr>
      <w:rFonts w:ascii="Courier New" w:eastAsia="SimSun" w:hAnsi="Courier New" w:cs="Times New Roman"/>
      <w:noProof/>
      <w:kern w:val="0"/>
      <w:szCs w:val="20"/>
      <w:lang w:val="en-GB" w:eastAsia="ja-JP"/>
    </w:rPr>
  </w:style>
  <w:style w:type="paragraph" w:styleId="af7">
    <w:name w:val="List Paragraph"/>
    <w:aliases w:val="- Bullets,?? ??,?????,????,Lista1,列出段落,リスト段落,列出段落1,中等深浅网格 1 - 着色 21,列表段落,R4_bullets,列表段落1,—ño’i—Ž,¥¡¡¡¡ì¬º¥¹¥È¶ÎÂä,ÁÐ³ö¶ÎÂä,¥ê¥¹¥È¶ÎÂä,1st level - Bullet List Paragraph,Lettre d'introduction,Paragrafo elenco,Normal bullet 2,列表段落11,Bullet list,목록 "/>
    <w:basedOn w:val="a1"/>
    <w:link w:val="Char8"/>
    <w:uiPriority w:val="34"/>
    <w:qFormat/>
    <w:rsid w:val="00D15B26"/>
    <w:pPr>
      <w:spacing w:after="0"/>
      <w:ind w:left="720"/>
    </w:pPr>
    <w:rPr>
      <w:rFonts w:ascii="Calibri" w:eastAsia="Calibri" w:hAnsi="Calibri"/>
      <w:sz w:val="22"/>
      <w:szCs w:val="22"/>
      <w:lang w:val="x-none" w:eastAsia="en-US"/>
    </w:rPr>
  </w:style>
  <w:style w:type="character" w:customStyle="1" w:styleId="Char8">
    <w:name w:val="목록 단락 Char"/>
    <w:aliases w:val="- Bullets Char,?? ?? Char,????? Char,???? Char,Lista1 Char,列出段落 Char,リスト段落 Char,列出段落1 Char,中等深浅网格 1 - 着色 21 Char,列表段落 Char,R4_bullets Char,列表段落1 Char,—ño’i—Ž Char,¥¡¡¡¡ì¬º¥¹¥È¶ÎÂä Char,ÁÐ³ö¶ÎÂä Char,¥ê¥¹¥È¶ÎÂä Char,Lettre d'introduction Char"/>
    <w:link w:val="af7"/>
    <w:uiPriority w:val="34"/>
    <w:qFormat/>
    <w:locked/>
    <w:rsid w:val="00D15B26"/>
    <w:rPr>
      <w:rFonts w:ascii="Calibri" w:eastAsia="Calibri" w:hAnsi="Calibri" w:cs="Times New Roman"/>
      <w:kern w:val="0"/>
      <w:sz w:val="22"/>
      <w:lang w:val="x-none" w:eastAsia="en-US"/>
    </w:rPr>
  </w:style>
  <w:style w:type="paragraph" w:customStyle="1" w:styleId="NF">
    <w:name w:val="NF"/>
    <w:basedOn w:val="NO"/>
    <w:rsid w:val="00D15B26"/>
    <w:pPr>
      <w:keepNext/>
      <w:spacing w:after="0"/>
    </w:pPr>
    <w:rPr>
      <w:rFonts w:ascii="Arial" w:hAnsi="Arial"/>
      <w:sz w:val="18"/>
    </w:rPr>
  </w:style>
  <w:style w:type="paragraph" w:customStyle="1" w:styleId="NW">
    <w:name w:val="NW"/>
    <w:basedOn w:val="NO"/>
    <w:rsid w:val="00D15B26"/>
    <w:pPr>
      <w:spacing w:after="0"/>
    </w:pPr>
  </w:style>
  <w:style w:type="paragraph" w:customStyle="1" w:styleId="PL">
    <w:name w:val="PL"/>
    <w:link w:val="PLChar"/>
    <w:qFormat/>
    <w:rsid w:val="00D15B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left"/>
    </w:pPr>
    <w:rPr>
      <w:rFonts w:ascii="Courier New" w:eastAsia="바탕" w:hAnsi="Courier New" w:cs="Times New Roman"/>
      <w:noProof/>
      <w:kern w:val="0"/>
      <w:sz w:val="16"/>
      <w:szCs w:val="20"/>
      <w:lang w:val="en-GB" w:eastAsia="sv-SE"/>
    </w:rPr>
  </w:style>
  <w:style w:type="character" w:customStyle="1" w:styleId="PLChar">
    <w:name w:val="PL Char"/>
    <w:link w:val="PL"/>
    <w:qFormat/>
    <w:rsid w:val="00D15B26"/>
    <w:rPr>
      <w:rFonts w:ascii="Courier New" w:eastAsia="바탕" w:hAnsi="Courier New" w:cs="Times New Roman"/>
      <w:noProof/>
      <w:kern w:val="0"/>
      <w:sz w:val="16"/>
      <w:szCs w:val="20"/>
      <w:shd w:val="clear" w:color="auto" w:fill="E6E6E6"/>
      <w:lang w:val="en-GB" w:eastAsia="sv-SE"/>
    </w:rPr>
  </w:style>
  <w:style w:type="paragraph" w:styleId="af8">
    <w:name w:val="Plain Text"/>
    <w:basedOn w:val="a1"/>
    <w:link w:val="Char9"/>
    <w:rsid w:val="00D15B26"/>
    <w:rPr>
      <w:rFonts w:ascii="Courier New" w:hAnsi="Courier New"/>
      <w:lang w:val="nb-NO"/>
    </w:rPr>
  </w:style>
  <w:style w:type="character" w:customStyle="1" w:styleId="Char9">
    <w:name w:val="글자만 Char"/>
    <w:basedOn w:val="a2"/>
    <w:link w:val="af8"/>
    <w:rsid w:val="00D15B26"/>
    <w:rPr>
      <w:rFonts w:ascii="Courier New" w:eastAsia="SimSun" w:hAnsi="Courier New" w:cs="Times New Roman"/>
      <w:kern w:val="0"/>
      <w:szCs w:val="20"/>
      <w:lang w:val="nb-NO" w:eastAsia="ja-JP"/>
    </w:rPr>
  </w:style>
  <w:style w:type="character" w:styleId="af9">
    <w:name w:val="Strong"/>
    <w:uiPriority w:val="22"/>
    <w:qFormat/>
    <w:rsid w:val="00D15B26"/>
    <w:rPr>
      <w:b/>
      <w:bCs/>
    </w:rPr>
  </w:style>
  <w:style w:type="table" w:styleId="afa">
    <w:name w:val="Table Grid"/>
    <w:aliases w:val="TableGrid"/>
    <w:basedOn w:val="a3"/>
    <w:uiPriority w:val="39"/>
    <w:qFormat/>
    <w:rsid w:val="00D15B26"/>
    <w:pPr>
      <w:spacing w:after="0" w:line="240" w:lineRule="auto"/>
      <w:jc w:val="left"/>
    </w:pPr>
    <w:rPr>
      <w:rFonts w:ascii="Calibri" w:eastAsia="Calibri" w:hAnsi="Calibri" w:cs="Times New Roman"/>
      <w:kern w:val="0"/>
      <w:sz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D15B26"/>
    <w:rPr>
      <w:rFonts w:ascii="Arial" w:eastAsia="SimSun" w:hAnsi="Arial" w:cs="Times New Roman"/>
      <w:kern w:val="0"/>
      <w:sz w:val="18"/>
      <w:szCs w:val="20"/>
      <w:lang w:val="x-none" w:eastAsia="x-none"/>
    </w:rPr>
  </w:style>
  <w:style w:type="character" w:customStyle="1" w:styleId="TAHCar">
    <w:name w:val="TAH Car"/>
    <w:link w:val="TAH"/>
    <w:qFormat/>
    <w:locked/>
    <w:rsid w:val="00D15B26"/>
    <w:rPr>
      <w:rFonts w:ascii="Arial" w:eastAsia="SimSun" w:hAnsi="Arial" w:cs="Times New Roman"/>
      <w:b/>
      <w:kern w:val="0"/>
      <w:sz w:val="18"/>
      <w:szCs w:val="20"/>
      <w:lang w:val="x-none" w:eastAsia="x-none"/>
    </w:rPr>
  </w:style>
  <w:style w:type="character" w:customStyle="1" w:styleId="THChar">
    <w:name w:val="TH Char"/>
    <w:link w:val="TH"/>
    <w:qFormat/>
    <w:rsid w:val="00D15B26"/>
    <w:rPr>
      <w:rFonts w:ascii="Arial" w:eastAsia="SimSun" w:hAnsi="Arial" w:cs="Times New Roman"/>
      <w:b/>
      <w:kern w:val="0"/>
      <w:szCs w:val="20"/>
      <w:lang w:val="x-none" w:eastAsia="x-none"/>
    </w:rPr>
  </w:style>
  <w:style w:type="paragraph" w:customStyle="1" w:styleId="TAJ">
    <w:name w:val="TAJ"/>
    <w:basedOn w:val="TH"/>
    <w:rsid w:val="00D15B26"/>
  </w:style>
  <w:style w:type="paragraph" w:customStyle="1" w:styleId="TALCharChar">
    <w:name w:val="TAL Char Char"/>
    <w:basedOn w:val="a1"/>
    <w:link w:val="TALCharCharChar"/>
    <w:rsid w:val="00D15B26"/>
    <w:pPr>
      <w:keepNext/>
      <w:keepLines/>
      <w:spacing w:after="0"/>
    </w:pPr>
    <w:rPr>
      <w:rFonts w:ascii="Arial" w:eastAsia="맑은 고딕" w:hAnsi="Arial"/>
      <w:sz w:val="18"/>
      <w:lang w:val="x-none" w:eastAsia="x-none"/>
    </w:rPr>
  </w:style>
  <w:style w:type="character" w:customStyle="1" w:styleId="TALCharCharChar">
    <w:name w:val="TAL Char Char Char"/>
    <w:link w:val="TALCharChar"/>
    <w:rsid w:val="00D15B26"/>
    <w:rPr>
      <w:rFonts w:ascii="Arial" w:eastAsia="맑은 고딕" w:hAnsi="Arial" w:cs="Times New Roman"/>
      <w:kern w:val="0"/>
      <w:sz w:val="18"/>
      <w:szCs w:val="20"/>
      <w:lang w:val="x-none" w:eastAsia="x-none"/>
    </w:rPr>
  </w:style>
  <w:style w:type="character" w:customStyle="1" w:styleId="TFChar">
    <w:name w:val="TF Char"/>
    <w:link w:val="TF"/>
    <w:rsid w:val="00D15B26"/>
    <w:rPr>
      <w:rFonts w:ascii="Arial" w:eastAsia="SimSun" w:hAnsi="Arial" w:cs="Times New Roman"/>
      <w:b/>
      <w:kern w:val="0"/>
      <w:szCs w:val="20"/>
      <w:lang w:val="x-none" w:eastAsia="x-none"/>
    </w:rPr>
  </w:style>
  <w:style w:type="paragraph" w:styleId="afb">
    <w:name w:val="List Continue"/>
    <w:basedOn w:val="a1"/>
    <w:rsid w:val="00D15B26"/>
    <w:pPr>
      <w:spacing w:after="120"/>
      <w:ind w:left="283"/>
      <w:contextualSpacing/>
    </w:pPr>
    <w:rPr>
      <w:rFonts w:ascii="Arial" w:hAnsi="Arial"/>
    </w:rPr>
  </w:style>
  <w:style w:type="paragraph" w:styleId="25">
    <w:name w:val="List Continue 2"/>
    <w:basedOn w:val="a1"/>
    <w:rsid w:val="00D15B26"/>
    <w:pPr>
      <w:spacing w:after="120"/>
      <w:ind w:left="566"/>
      <w:contextualSpacing/>
    </w:pPr>
    <w:rPr>
      <w:rFonts w:ascii="Arial" w:hAnsi="Arial"/>
    </w:rPr>
  </w:style>
  <w:style w:type="paragraph" w:styleId="3">
    <w:name w:val="List Number 3"/>
    <w:basedOn w:val="20"/>
    <w:rsid w:val="00D15B26"/>
    <w:pPr>
      <w:numPr>
        <w:numId w:val="3"/>
      </w:numPr>
      <w:contextualSpacing/>
    </w:pPr>
  </w:style>
  <w:style w:type="character" w:styleId="afc">
    <w:name w:val="Unresolved Mention"/>
    <w:basedOn w:val="a2"/>
    <w:uiPriority w:val="99"/>
    <w:unhideWhenUsed/>
    <w:rsid w:val="00D15B26"/>
    <w:rPr>
      <w:color w:val="808080"/>
      <w:shd w:val="clear" w:color="auto" w:fill="E6E6E6"/>
    </w:rPr>
  </w:style>
  <w:style w:type="character" w:customStyle="1" w:styleId="EmailDiscussionChar">
    <w:name w:val="EmailDiscussion Char"/>
    <w:link w:val="EmailDiscussion"/>
    <w:locked/>
    <w:rsid w:val="00D15B26"/>
    <w:rPr>
      <w:rFonts w:ascii="Arial" w:eastAsia="MS Mincho" w:hAnsi="Arial" w:cs="Times New Roman"/>
      <w:b/>
      <w:kern w:val="0"/>
      <w:szCs w:val="24"/>
      <w:lang w:val="en-GB" w:eastAsia="en-GB"/>
    </w:rPr>
  </w:style>
  <w:style w:type="paragraph" w:customStyle="1" w:styleId="EmailDiscussion2">
    <w:name w:val="EmailDiscussion2"/>
    <w:basedOn w:val="a1"/>
    <w:uiPriority w:val="99"/>
    <w:qFormat/>
    <w:rsid w:val="00D15B26"/>
    <w:pPr>
      <w:tabs>
        <w:tab w:val="left" w:pos="1622"/>
      </w:tabs>
      <w:overflowPunct/>
      <w:autoSpaceDE/>
      <w:autoSpaceDN/>
      <w:adjustRightInd/>
      <w:spacing w:after="0"/>
      <w:ind w:left="1622" w:hanging="363"/>
      <w:textAlignment w:val="auto"/>
    </w:pPr>
    <w:rPr>
      <w:rFonts w:ascii="Yu Mincho" w:eastAsia="Courier New" w:hAnsi="Yu Mincho" w:cs="Arial"/>
      <w:szCs w:val="24"/>
      <w:lang w:eastAsia="en-GB"/>
    </w:rPr>
  </w:style>
  <w:style w:type="character" w:styleId="afd">
    <w:name w:val="line number"/>
    <w:basedOn w:val="a2"/>
    <w:rsid w:val="00D15B26"/>
  </w:style>
  <w:style w:type="character" w:customStyle="1" w:styleId="B1Zchn">
    <w:name w:val="B1 Zchn"/>
    <w:qFormat/>
    <w:rsid w:val="00D15B26"/>
    <w:rPr>
      <w:lang w:val="en-GB" w:eastAsia="en-US"/>
    </w:rPr>
  </w:style>
  <w:style w:type="paragraph" w:customStyle="1" w:styleId="Agreement">
    <w:name w:val="Agreement"/>
    <w:basedOn w:val="a1"/>
    <w:next w:val="Doc-text2"/>
    <w:uiPriority w:val="99"/>
    <w:qFormat/>
    <w:rsid w:val="00D15B26"/>
    <w:pPr>
      <w:numPr>
        <w:numId w:val="13"/>
      </w:numPr>
      <w:overflowPunct/>
      <w:autoSpaceDE/>
      <w:autoSpaceDN/>
      <w:adjustRightInd/>
      <w:spacing w:before="60" w:after="160" w:line="259" w:lineRule="auto"/>
      <w:textAlignment w:val="auto"/>
    </w:pPr>
    <w:rPr>
      <w:rFonts w:ascii="Arial" w:eastAsia="MS Mincho" w:hAnsi="Arial" w:cstheme="minorBidi"/>
      <w:b/>
      <w:szCs w:val="22"/>
      <w:lang w:val="en-US" w:eastAsia="en-GB"/>
    </w:rPr>
  </w:style>
  <w:style w:type="paragraph" w:styleId="afe">
    <w:name w:val="Normal (Web)"/>
    <w:basedOn w:val="a1"/>
    <w:uiPriority w:val="99"/>
    <w:unhideWhenUsed/>
    <w:qFormat/>
    <w:rsid w:val="00D15B26"/>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rPr>
  </w:style>
  <w:style w:type="paragraph" w:customStyle="1" w:styleId="xmsonormal">
    <w:name w:val="x_msonormal"/>
    <w:basedOn w:val="a1"/>
    <w:qFormat/>
    <w:rsid w:val="00D15B26"/>
    <w:pPr>
      <w:overflowPunct/>
      <w:autoSpaceDE/>
      <w:autoSpaceDN/>
      <w:adjustRightInd/>
      <w:spacing w:before="100" w:beforeAutospacing="1" w:after="100" w:afterAutospacing="1"/>
      <w:textAlignment w:val="auto"/>
    </w:pPr>
    <w:rPr>
      <w:rFonts w:ascii="Calibri" w:hAnsi="Calibri" w:cs="Calibri"/>
      <w:sz w:val="22"/>
      <w:szCs w:val="22"/>
      <w:lang w:val="en-US" w:eastAsia="zh-CN"/>
    </w:rPr>
  </w:style>
  <w:style w:type="paragraph" w:customStyle="1" w:styleId="IvDbodytext">
    <w:name w:val="IvD bodytext"/>
    <w:basedOn w:val="a8"/>
    <w:link w:val="IvDbodytextChar"/>
    <w:qFormat/>
    <w:rsid w:val="00D15B26"/>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heme="minorHAnsi"/>
      <w:spacing w:val="2"/>
      <w:lang w:eastAsia="en-US"/>
    </w:rPr>
  </w:style>
  <w:style w:type="character" w:customStyle="1" w:styleId="IvDbodytextChar">
    <w:name w:val="IvD bodytext Char"/>
    <w:basedOn w:val="Char5"/>
    <w:link w:val="IvDbodytext"/>
    <w:rsid w:val="00D15B26"/>
    <w:rPr>
      <w:rFonts w:ascii="Arial" w:eastAsiaTheme="minorHAnsi" w:hAnsi="Arial" w:cs="Times New Roman"/>
      <w:spacing w:val="2"/>
      <w:kern w:val="0"/>
      <w:szCs w:val="20"/>
      <w:lang w:val="en-GB" w:eastAsia="en-US"/>
    </w:rPr>
  </w:style>
  <w:style w:type="character" w:customStyle="1" w:styleId="Char">
    <w:name w:val="캡션 Char"/>
    <w:aliases w:val="cap Char1,cap Char Char,Caption Char Char,Caption Char1 Char Char,cap Char Char1 Char,Caption Char Char1 Char Char,cap Char2 Char,题注 Char,cap1 Char,cap2 Char,cap3 Char,cap4 Char,cap5 Char,cap6 Char,cap7 Char,cap8 Char,cap9 Char,cap10 Char"/>
    <w:link w:val="a5"/>
    <w:locked/>
    <w:rsid w:val="00D15B26"/>
    <w:rPr>
      <w:rFonts w:ascii="Times New Roman" w:eastAsia="SimSun" w:hAnsi="Times New Roman" w:cs="Times New Roman"/>
      <w:b/>
      <w:kern w:val="0"/>
      <w:szCs w:val="20"/>
      <w:lang w:val="en-GB" w:eastAsia="en-GB"/>
    </w:rPr>
  </w:style>
  <w:style w:type="character" w:styleId="aff">
    <w:name w:val="Mention"/>
    <w:basedOn w:val="a2"/>
    <w:uiPriority w:val="99"/>
    <w:unhideWhenUsed/>
    <w:rsid w:val="00D15B26"/>
    <w:rPr>
      <w:color w:val="2B579A"/>
      <w:shd w:val="clear" w:color="auto" w:fill="E1DFDD"/>
    </w:rPr>
  </w:style>
  <w:style w:type="paragraph" w:styleId="aff0">
    <w:name w:val="Revision"/>
    <w:hidden/>
    <w:uiPriority w:val="99"/>
    <w:semiHidden/>
    <w:rsid w:val="00D15B26"/>
    <w:pPr>
      <w:spacing w:after="0" w:line="240" w:lineRule="auto"/>
      <w:jc w:val="left"/>
    </w:pPr>
    <w:rPr>
      <w:rFonts w:ascii="Times New Roman" w:eastAsia="SimSun" w:hAnsi="Times New Roman" w:cs="Times New Roman"/>
      <w:kern w:val="0"/>
      <w:szCs w:val="20"/>
      <w:lang w:val="en-GB" w:eastAsia="ja-JP"/>
    </w:rPr>
  </w:style>
  <w:style w:type="paragraph" w:styleId="aff1">
    <w:name w:val="Title"/>
    <w:basedOn w:val="a1"/>
    <w:next w:val="a1"/>
    <w:link w:val="Chara"/>
    <w:uiPriority w:val="10"/>
    <w:qFormat/>
    <w:rsid w:val="00D15B26"/>
    <w:pPr>
      <w:tabs>
        <w:tab w:val="right" w:pos="9923"/>
      </w:tabs>
      <w:overflowPunct/>
      <w:autoSpaceDE/>
      <w:autoSpaceDN/>
      <w:adjustRightInd/>
      <w:spacing w:after="60"/>
      <w:textAlignment w:val="auto"/>
      <w:outlineLvl w:val="0"/>
    </w:pPr>
    <w:rPr>
      <w:rFonts w:ascii="Arial" w:eastAsiaTheme="majorEastAsia" w:hAnsi="Arial" w:cs="Arial"/>
      <w:b/>
      <w:bCs/>
      <w:kern w:val="28"/>
      <w:sz w:val="22"/>
      <w:szCs w:val="22"/>
      <w:lang w:eastAsia="en-US"/>
    </w:rPr>
  </w:style>
  <w:style w:type="character" w:customStyle="1" w:styleId="Chara">
    <w:name w:val="제목 Char"/>
    <w:basedOn w:val="a2"/>
    <w:link w:val="aff1"/>
    <w:uiPriority w:val="10"/>
    <w:rsid w:val="00D15B26"/>
    <w:rPr>
      <w:rFonts w:ascii="Arial" w:eastAsiaTheme="majorEastAsia" w:hAnsi="Arial" w:cs="Arial"/>
      <w:b/>
      <w:bCs/>
      <w:kern w:val="28"/>
      <w:sz w:val="22"/>
      <w:lang w:val="en-GB" w:eastAsia="en-US"/>
    </w:rPr>
  </w:style>
  <w:style w:type="paragraph" w:customStyle="1" w:styleId="Comments">
    <w:name w:val="Comments"/>
    <w:basedOn w:val="a1"/>
    <w:link w:val="CommentsChar"/>
    <w:qFormat/>
    <w:rsid w:val="00D15B26"/>
    <w:pPr>
      <w:spacing w:before="40" w:after="0"/>
    </w:pPr>
    <w:rPr>
      <w:rFonts w:ascii="Arial" w:hAnsi="Arial"/>
      <w:i/>
      <w:noProof/>
      <w:sz w:val="18"/>
    </w:rPr>
  </w:style>
  <w:style w:type="character" w:customStyle="1" w:styleId="CommentsChar">
    <w:name w:val="Comments Char"/>
    <w:link w:val="Comments"/>
    <w:qFormat/>
    <w:rsid w:val="00D15B26"/>
    <w:rPr>
      <w:rFonts w:ascii="Arial" w:eastAsia="SimSun" w:hAnsi="Arial" w:cs="Times New Roman"/>
      <w:i/>
      <w:noProof/>
      <w:kern w:val="0"/>
      <w:sz w:val="18"/>
      <w:szCs w:val="20"/>
      <w:lang w:val="en-GB" w:eastAsia="ja-JP"/>
    </w:rPr>
  </w:style>
  <w:style w:type="character" w:customStyle="1" w:styleId="B1Char">
    <w:name w:val="B1 Char"/>
    <w:qFormat/>
    <w:rsid w:val="00D15B26"/>
  </w:style>
  <w:style w:type="character" w:customStyle="1" w:styleId="TACChar">
    <w:name w:val="TAC Char"/>
    <w:link w:val="TAC"/>
    <w:rsid w:val="00D15B26"/>
    <w:rPr>
      <w:rFonts w:ascii="Arial" w:eastAsia="SimSun" w:hAnsi="Arial" w:cs="Times New Roman"/>
      <w:kern w:val="0"/>
      <w:sz w:val="18"/>
      <w:szCs w:val="20"/>
      <w:lang w:val="x-none" w:eastAsia="x-none"/>
    </w:rPr>
  </w:style>
  <w:style w:type="character" w:styleId="aff2">
    <w:name w:val="Placeholder Text"/>
    <w:uiPriority w:val="99"/>
    <w:semiHidden/>
    <w:rsid w:val="00D15B26"/>
    <w:rPr>
      <w:color w:val="808080"/>
    </w:rPr>
  </w:style>
  <w:style w:type="character" w:customStyle="1" w:styleId="TALChar">
    <w:name w:val="TAL Char"/>
    <w:rsid w:val="00D15B26"/>
    <w:rPr>
      <w:rFonts w:ascii="Arial" w:eastAsia="SimSun" w:hAnsi="Arial"/>
      <w:sz w:val="18"/>
      <w:lang w:val="en-GB" w:eastAsia="x-none"/>
    </w:rPr>
  </w:style>
  <w:style w:type="character" w:customStyle="1" w:styleId="ProposalChar">
    <w:name w:val="Proposal Char"/>
    <w:link w:val="Proposal"/>
    <w:qFormat/>
    <w:locked/>
    <w:rsid w:val="00D15B26"/>
    <w:rPr>
      <w:rFonts w:ascii="Arial" w:eastAsia="SimSun" w:hAnsi="Arial" w:cs="Times New Roman"/>
      <w:b/>
      <w:bCs/>
      <w:kern w:val="0"/>
      <w:szCs w:val="20"/>
      <w:lang w:val="en-GB" w:eastAsia="zh-CN"/>
    </w:rPr>
  </w:style>
  <w:style w:type="character" w:customStyle="1" w:styleId="IvDInstructiontextChar">
    <w:name w:val="IvD Instructiontext Char"/>
    <w:link w:val="IvDInstructiontext"/>
    <w:uiPriority w:val="99"/>
    <w:locked/>
    <w:rsid w:val="00D15B26"/>
    <w:rPr>
      <w:rFonts w:ascii="Arial" w:hAnsi="Arial" w:cs="Arial"/>
      <w:i/>
      <w:color w:val="7F7F7F" w:themeColor="text1" w:themeTint="80"/>
      <w:spacing w:val="2"/>
      <w:sz w:val="18"/>
      <w:szCs w:val="18"/>
    </w:rPr>
  </w:style>
  <w:style w:type="paragraph" w:customStyle="1" w:styleId="IvDInstructiontext">
    <w:name w:val="IvD Instructiontext"/>
    <w:basedOn w:val="a8"/>
    <w:link w:val="IvDInstructiontextChar"/>
    <w:uiPriority w:val="99"/>
    <w:qFormat/>
    <w:rsid w:val="00D15B26"/>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heme="minorEastAsia" w:cs="Arial"/>
      <w:i/>
      <w:color w:val="7F7F7F" w:themeColor="text1" w:themeTint="80"/>
      <w:spacing w:val="2"/>
      <w:kern w:val="2"/>
      <w:sz w:val="18"/>
      <w:szCs w:val="18"/>
      <w:lang w:val="en-US" w:eastAsia="ko-KR"/>
    </w:rPr>
  </w:style>
  <w:style w:type="character" w:customStyle="1" w:styleId="ui-provider">
    <w:name w:val="ui-provider"/>
    <w:basedOn w:val="a2"/>
    <w:rsid w:val="00D15B26"/>
  </w:style>
  <w:style w:type="character" w:customStyle="1" w:styleId="UnresolvedMention1">
    <w:name w:val="Unresolved Mention1"/>
    <w:uiPriority w:val="99"/>
    <w:semiHidden/>
    <w:unhideWhenUsed/>
    <w:rsid w:val="00D15B26"/>
    <w:rPr>
      <w:color w:val="605E5C"/>
      <w:shd w:val="clear" w:color="auto" w:fill="E1DFDD"/>
    </w:rPr>
  </w:style>
  <w:style w:type="paragraph" w:customStyle="1" w:styleId="xtah">
    <w:name w:val="x_tah"/>
    <w:basedOn w:val="a1"/>
    <w:rsid w:val="00D15B26"/>
    <w:pPr>
      <w:keepNext/>
      <w:overflowPunct/>
      <w:autoSpaceDE/>
      <w:autoSpaceDN/>
      <w:adjustRightInd/>
      <w:spacing w:after="0" w:line="252" w:lineRule="auto"/>
      <w:jc w:val="center"/>
      <w:textAlignment w:val="auto"/>
    </w:pPr>
    <w:rPr>
      <w:rFonts w:ascii="Arial" w:hAnsi="Arial" w:cs="Arial"/>
      <w:b/>
      <w:bCs/>
      <w:sz w:val="18"/>
      <w:szCs w:val="18"/>
      <w:lang w:val="en-US" w:eastAsia="zh-CN"/>
    </w:rPr>
  </w:style>
  <w:style w:type="paragraph" w:customStyle="1" w:styleId="53">
    <w:name w:val="列表段落5"/>
    <w:basedOn w:val="a1"/>
    <w:rsid w:val="00D15B26"/>
    <w:pPr>
      <w:overflowPunct/>
      <w:autoSpaceDE/>
      <w:autoSpaceDN/>
      <w:adjustRightInd/>
      <w:spacing w:before="100" w:beforeAutospacing="1" w:after="100" w:afterAutospacing="1"/>
      <w:ind w:leftChars="400" w:left="840"/>
      <w:textAlignment w:val="auto"/>
    </w:pPr>
    <w:rPr>
      <w:rFonts w:ascii="Times" w:eastAsia="바탕" w:hAnsi="Times" w:cs="Times"/>
      <w:sz w:val="24"/>
      <w:szCs w:val="24"/>
      <w:lang w:val="en-US" w:eastAsia="zh-CN"/>
    </w:rPr>
  </w:style>
  <w:style w:type="paragraph" w:customStyle="1" w:styleId="0Maintext">
    <w:name w:val="0 Main text"/>
    <w:basedOn w:val="a1"/>
    <w:rsid w:val="00D15B26"/>
    <w:pPr>
      <w:overflowPunct/>
      <w:autoSpaceDE/>
      <w:autoSpaceDN/>
      <w:adjustRightInd/>
      <w:spacing w:after="0"/>
      <w:jc w:val="both"/>
      <w:textAlignment w:val="auto"/>
    </w:pPr>
    <w:rPr>
      <w:rFonts w:eastAsia="맑은 고딕"/>
      <w:sz w:val="24"/>
      <w:szCs w:val="24"/>
      <w:lang w:val="en-US" w:eastAsia="zh-CN"/>
    </w:rPr>
  </w:style>
  <w:style w:type="table" w:customStyle="1" w:styleId="TableGrid1">
    <w:name w:val="Table Grid1"/>
    <w:basedOn w:val="a3"/>
    <w:next w:val="afa"/>
    <w:rsid w:val="00D15B26"/>
    <w:pPr>
      <w:spacing w:after="0" w:line="240" w:lineRule="auto"/>
      <w:jc w:val="left"/>
    </w:pPr>
    <w:rPr>
      <w:rFonts w:ascii="Calibri" w:eastAsia="Calibri" w:hAnsi="Calibri" w:cs="Times New Roman"/>
      <w:kern w:val="0"/>
      <w:sz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endnote text"/>
    <w:basedOn w:val="a1"/>
    <w:link w:val="Charb"/>
    <w:uiPriority w:val="99"/>
    <w:semiHidden/>
    <w:unhideWhenUsed/>
    <w:rsid w:val="00E96E95"/>
    <w:pPr>
      <w:snapToGrid w:val="0"/>
    </w:pPr>
  </w:style>
  <w:style w:type="character" w:customStyle="1" w:styleId="Charb">
    <w:name w:val="미주 텍스트 Char"/>
    <w:basedOn w:val="a2"/>
    <w:link w:val="aff3"/>
    <w:uiPriority w:val="99"/>
    <w:semiHidden/>
    <w:rsid w:val="00E96E95"/>
    <w:rPr>
      <w:rFonts w:ascii="Times New Roman" w:eastAsia="SimSun" w:hAnsi="Times New Roman" w:cs="Times New Roman"/>
      <w:kern w:val="0"/>
      <w:szCs w:val="20"/>
      <w:lang w:val="en-GB" w:eastAsia="ja-JP"/>
    </w:rPr>
  </w:style>
  <w:style w:type="character" w:styleId="aff4">
    <w:name w:val="endnote reference"/>
    <w:basedOn w:val="a2"/>
    <w:uiPriority w:val="99"/>
    <w:semiHidden/>
    <w:unhideWhenUsed/>
    <w:rsid w:val="00E96E95"/>
    <w:rPr>
      <w:vertAlign w:val="superscript"/>
    </w:rPr>
  </w:style>
  <w:style w:type="paragraph" w:customStyle="1" w:styleId="Doc-title">
    <w:name w:val="Doc-title"/>
    <w:basedOn w:val="a1"/>
    <w:next w:val="a1"/>
    <w:link w:val="Doc-titleChar"/>
    <w:qFormat/>
    <w:rsid w:val="002612A2"/>
    <w:pPr>
      <w:spacing w:before="60" w:after="0"/>
      <w:ind w:left="1259" w:hanging="1259"/>
    </w:pPr>
    <w:rPr>
      <w:rFonts w:ascii="Arial" w:eastAsia="Times New Roman" w:hAnsi="Arial"/>
      <w:noProof/>
    </w:rPr>
  </w:style>
  <w:style w:type="character" w:customStyle="1" w:styleId="Doc-titleChar">
    <w:name w:val="Doc-title Char"/>
    <w:link w:val="Doc-title"/>
    <w:qFormat/>
    <w:rsid w:val="002612A2"/>
    <w:rPr>
      <w:rFonts w:ascii="Arial" w:eastAsia="Times New Roman" w:hAnsi="Arial" w:cs="Times New Roman"/>
      <w:noProof/>
      <w:kern w:val="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9957911">
      <w:bodyDiv w:val="1"/>
      <w:marLeft w:val="0"/>
      <w:marRight w:val="0"/>
      <w:marTop w:val="0"/>
      <w:marBottom w:val="0"/>
      <w:divBdr>
        <w:top w:val="none" w:sz="0" w:space="0" w:color="auto"/>
        <w:left w:val="none" w:sz="0" w:space="0" w:color="auto"/>
        <w:bottom w:val="none" w:sz="0" w:space="0" w:color="auto"/>
        <w:right w:val="none" w:sz="0" w:space="0" w:color="auto"/>
      </w:divBdr>
    </w:div>
    <w:div w:id="138108578">
      <w:bodyDiv w:val="1"/>
      <w:marLeft w:val="0"/>
      <w:marRight w:val="0"/>
      <w:marTop w:val="0"/>
      <w:marBottom w:val="0"/>
      <w:divBdr>
        <w:top w:val="none" w:sz="0" w:space="0" w:color="auto"/>
        <w:left w:val="none" w:sz="0" w:space="0" w:color="auto"/>
        <w:bottom w:val="none" w:sz="0" w:space="0" w:color="auto"/>
        <w:right w:val="none" w:sz="0" w:space="0" w:color="auto"/>
      </w:divBdr>
    </w:div>
    <w:div w:id="522014641">
      <w:bodyDiv w:val="1"/>
      <w:marLeft w:val="0"/>
      <w:marRight w:val="0"/>
      <w:marTop w:val="0"/>
      <w:marBottom w:val="0"/>
      <w:divBdr>
        <w:top w:val="none" w:sz="0" w:space="0" w:color="auto"/>
        <w:left w:val="none" w:sz="0" w:space="0" w:color="auto"/>
        <w:bottom w:val="none" w:sz="0" w:space="0" w:color="auto"/>
        <w:right w:val="none" w:sz="0" w:space="0" w:color="auto"/>
      </w:divBdr>
    </w:div>
    <w:div w:id="843202787">
      <w:bodyDiv w:val="1"/>
      <w:marLeft w:val="0"/>
      <w:marRight w:val="0"/>
      <w:marTop w:val="0"/>
      <w:marBottom w:val="0"/>
      <w:divBdr>
        <w:top w:val="none" w:sz="0" w:space="0" w:color="auto"/>
        <w:left w:val="none" w:sz="0" w:space="0" w:color="auto"/>
        <w:bottom w:val="none" w:sz="0" w:space="0" w:color="auto"/>
        <w:right w:val="none" w:sz="0" w:space="0" w:color="auto"/>
      </w:divBdr>
    </w:div>
    <w:div w:id="1706372506">
      <w:bodyDiv w:val="1"/>
      <w:marLeft w:val="0"/>
      <w:marRight w:val="0"/>
      <w:marTop w:val="0"/>
      <w:marBottom w:val="0"/>
      <w:divBdr>
        <w:top w:val="none" w:sz="0" w:space="0" w:color="auto"/>
        <w:left w:val="none" w:sz="0" w:space="0" w:color="auto"/>
        <w:bottom w:val="none" w:sz="0" w:space="0" w:color="auto"/>
        <w:right w:val="none" w:sz="0" w:space="0" w:color="auto"/>
      </w:divBdr>
    </w:div>
    <w:div w:id="1774593693">
      <w:bodyDiv w:val="1"/>
      <w:marLeft w:val="0"/>
      <w:marRight w:val="0"/>
      <w:marTop w:val="0"/>
      <w:marBottom w:val="0"/>
      <w:divBdr>
        <w:top w:val="none" w:sz="0" w:space="0" w:color="auto"/>
        <w:left w:val="none" w:sz="0" w:space="0" w:color="auto"/>
        <w:bottom w:val="none" w:sz="0" w:space="0" w:color="auto"/>
        <w:right w:val="none" w:sz="0" w:space="0" w:color="auto"/>
      </w:divBdr>
      <w:divsChild>
        <w:div w:id="371226388">
          <w:marLeft w:val="0"/>
          <w:marRight w:val="0"/>
          <w:marTop w:val="0"/>
          <w:marBottom w:val="0"/>
          <w:divBdr>
            <w:top w:val="none" w:sz="0" w:space="0" w:color="auto"/>
            <w:left w:val="none" w:sz="0" w:space="0" w:color="auto"/>
            <w:bottom w:val="none" w:sz="0" w:space="0" w:color="auto"/>
            <w:right w:val="none" w:sz="0" w:space="0" w:color="auto"/>
          </w:divBdr>
        </w:div>
      </w:divsChild>
    </w:div>
    <w:div w:id="1794013567">
      <w:bodyDiv w:val="1"/>
      <w:marLeft w:val="0"/>
      <w:marRight w:val="0"/>
      <w:marTop w:val="0"/>
      <w:marBottom w:val="0"/>
      <w:divBdr>
        <w:top w:val="none" w:sz="0" w:space="0" w:color="auto"/>
        <w:left w:val="none" w:sz="0" w:space="0" w:color="auto"/>
        <w:bottom w:val="none" w:sz="0" w:space="0" w:color="auto"/>
        <w:right w:val="none" w:sz="0" w:space="0" w:color="auto"/>
      </w:divBdr>
    </w:div>
    <w:div w:id="1801024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B2356D-87EC-490B-9488-2069402612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4966</TotalTime>
  <Pages>6</Pages>
  <Words>2017</Words>
  <Characters>11502</Characters>
  <Application>Microsoft Office Word</Application>
  <DocSecurity>0</DocSecurity>
  <Lines>95</Lines>
  <Paragraphs>26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13493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김한준(차세대인프라기술 Project)</dc:creator>
  <cp:keywords/>
  <dc:description/>
  <cp:lastModifiedBy>James Hanjun Kim</cp:lastModifiedBy>
  <cp:revision>112</cp:revision>
  <dcterms:created xsi:type="dcterms:W3CDTF">2024-04-05T10:01:00Z</dcterms:created>
  <dcterms:modified xsi:type="dcterms:W3CDTF">2024-11-08T09:54:00Z</dcterms:modified>
</cp:coreProperties>
</file>